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468F" w14:textId="00B03468" w:rsidR="00E97651" w:rsidRPr="005B0211" w:rsidRDefault="00E97651">
      <w:pPr>
        <w:rPr>
          <w:sz w:val="18"/>
          <w:szCs w:val="18"/>
        </w:rPr>
      </w:pPr>
    </w:p>
    <w:p w14:paraId="44EFA846" w14:textId="77777777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4FC2F658" w14:textId="0AFFEF41" w:rsidR="00FF07D1" w:rsidRDefault="00AF279C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noProof/>
          <w:sz w:val="20"/>
          <w:szCs w:val="20"/>
          <w:lang w:eastAsia="ja-JP"/>
        </w:rPr>
        <w:drawing>
          <wp:inline distT="0" distB="0" distL="0" distR="0" wp14:anchorId="178A48AA" wp14:editId="2F125024">
            <wp:extent cx="4080076" cy="1131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834" cy="113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A658D" w14:textId="77777777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201BE5C3" w14:textId="110D8582" w:rsidR="009663C4" w:rsidRDefault="009663C4" w:rsidP="7355A0A9">
      <w:pPr>
        <w:jc w:val="center"/>
        <w:rPr>
          <w:rFonts w:ascii="Calibri" w:eastAsia="Calibri" w:hAnsi="Calibri" w:cs="Calibri"/>
          <w:i/>
          <w:iCs/>
          <w:sz w:val="36"/>
          <w:szCs w:val="36"/>
        </w:rPr>
      </w:pPr>
      <w:r>
        <w:rPr>
          <w:rFonts w:ascii="Calibri" w:eastAsia="Calibri" w:hAnsi="Calibri" w:cs="Calibri"/>
          <w:i/>
          <w:iCs/>
          <w:sz w:val="36"/>
          <w:szCs w:val="36"/>
        </w:rPr>
        <w:t>Strategic Plan</w:t>
      </w:r>
    </w:p>
    <w:p w14:paraId="4EC78DCA" w14:textId="4488FCD8" w:rsidR="009663C4" w:rsidRPr="009663C4" w:rsidRDefault="009663C4" w:rsidP="7355A0A9">
      <w:pPr>
        <w:jc w:val="center"/>
        <w:rPr>
          <w:rFonts w:ascii="Calibri" w:eastAsia="Calibri" w:hAnsi="Calibri" w:cs="Calibri"/>
          <w:i/>
          <w:iCs/>
          <w:sz w:val="36"/>
          <w:szCs w:val="36"/>
        </w:rPr>
      </w:pPr>
      <w:r>
        <w:rPr>
          <w:rFonts w:ascii="Calibri" w:eastAsia="Calibri" w:hAnsi="Calibri" w:cs="Calibri"/>
          <w:i/>
          <w:iCs/>
          <w:sz w:val="36"/>
          <w:szCs w:val="36"/>
        </w:rPr>
        <w:t>202</w:t>
      </w:r>
      <w:r w:rsidR="003928CD">
        <w:rPr>
          <w:rFonts w:ascii="Calibri" w:eastAsia="Calibri" w:hAnsi="Calibri" w:cs="Calibri"/>
          <w:i/>
          <w:iCs/>
          <w:sz w:val="36"/>
          <w:szCs w:val="36"/>
        </w:rPr>
        <w:t>3</w:t>
      </w:r>
      <w:r>
        <w:rPr>
          <w:rFonts w:ascii="Calibri" w:eastAsia="Calibri" w:hAnsi="Calibri" w:cs="Calibri"/>
          <w:i/>
          <w:iCs/>
          <w:sz w:val="36"/>
          <w:szCs w:val="36"/>
        </w:rPr>
        <w:t xml:space="preserve"> - </w:t>
      </w:r>
      <w:r w:rsidR="00647590">
        <w:rPr>
          <w:rFonts w:ascii="Calibri" w:eastAsia="Calibri" w:hAnsi="Calibri" w:cs="Calibri"/>
          <w:i/>
          <w:iCs/>
          <w:sz w:val="36"/>
          <w:szCs w:val="36"/>
        </w:rPr>
        <w:t>2025</w:t>
      </w:r>
    </w:p>
    <w:p w14:paraId="49AEBC46" w14:textId="77777777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099BB2AE" w14:textId="3135ADAC" w:rsidR="00FF07D1" w:rsidRDefault="00C54551" w:rsidP="7355A0A9">
      <w:pPr>
        <w:jc w:val="center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Developed by</w:t>
      </w:r>
      <w:r w:rsidR="001833AE">
        <w:rPr>
          <w:rFonts w:ascii="Calibri" w:eastAsia="Calibri" w:hAnsi="Calibri" w:cs="Calibri"/>
          <w:i/>
          <w:iCs/>
        </w:rPr>
        <w:t xml:space="preserve"> the School Psychologists’ Association of Western Australia</w:t>
      </w:r>
      <w:r w:rsidR="002A2B60">
        <w:rPr>
          <w:rFonts w:ascii="Calibri" w:eastAsia="Calibri" w:hAnsi="Calibri" w:cs="Calibri"/>
          <w:i/>
          <w:iCs/>
        </w:rPr>
        <w:t xml:space="preserve"> Inc.</w:t>
      </w:r>
    </w:p>
    <w:p w14:paraId="73547114" w14:textId="12DE6943" w:rsidR="002A2B60" w:rsidRDefault="002A2B60" w:rsidP="7355A0A9">
      <w:pPr>
        <w:jc w:val="center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Association Committee </w:t>
      </w:r>
      <w:r w:rsidR="00C93FE3">
        <w:rPr>
          <w:rFonts w:ascii="Calibri" w:eastAsia="Calibri" w:hAnsi="Calibri" w:cs="Calibri"/>
          <w:i/>
          <w:iCs/>
        </w:rPr>
        <w:t>–</w:t>
      </w:r>
      <w:r>
        <w:rPr>
          <w:rFonts w:ascii="Calibri" w:eastAsia="Calibri" w:hAnsi="Calibri" w:cs="Calibri"/>
          <w:i/>
          <w:iCs/>
        </w:rPr>
        <w:t xml:space="preserve"> 2022</w:t>
      </w:r>
    </w:p>
    <w:p w14:paraId="5962BA11" w14:textId="7978F625" w:rsidR="00C93FE3" w:rsidRDefault="00C93FE3" w:rsidP="7355A0A9">
      <w:pPr>
        <w:jc w:val="center"/>
        <w:rPr>
          <w:rFonts w:ascii="Calibri" w:eastAsia="Calibri" w:hAnsi="Calibri" w:cs="Calibri"/>
          <w:i/>
          <w:iCs/>
        </w:rPr>
      </w:pPr>
    </w:p>
    <w:p w14:paraId="3087DC3C" w14:textId="0F508346" w:rsidR="00C93FE3" w:rsidRDefault="00C93FE3" w:rsidP="7355A0A9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OUR VISION</w:t>
      </w:r>
    </w:p>
    <w:p w14:paraId="1EC8D864" w14:textId="1A224481" w:rsidR="00C93FE3" w:rsidRDefault="00C93FE3" w:rsidP="7355A0A9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46A8B66F" w14:textId="20BFE302" w:rsidR="005D60D8" w:rsidRDefault="00AF279C" w:rsidP="00AF279C">
      <w:pPr>
        <w:jc w:val="center"/>
        <w:rPr>
          <w:rFonts w:ascii="Calibri" w:eastAsia="Calibri" w:hAnsi="Calibri" w:cs="Calibri"/>
          <w:i/>
          <w:iCs/>
        </w:rPr>
      </w:pPr>
      <w:r w:rsidRPr="00AF279C">
        <w:rPr>
          <w:rFonts w:ascii="Calibri" w:eastAsia="Calibri" w:hAnsi="Calibri" w:cs="Calibri"/>
          <w:i/>
          <w:iCs/>
        </w:rPr>
        <w:t xml:space="preserve">We </w:t>
      </w:r>
      <w:r w:rsidR="004A6729">
        <w:rPr>
          <w:rFonts w:ascii="Calibri" w:eastAsia="Calibri" w:hAnsi="Calibri" w:cs="Calibri"/>
          <w:i/>
          <w:iCs/>
        </w:rPr>
        <w:t>are dedicate</w:t>
      </w:r>
      <w:r w:rsidR="00B65B7F">
        <w:rPr>
          <w:rFonts w:ascii="Calibri" w:eastAsia="Calibri" w:hAnsi="Calibri" w:cs="Calibri"/>
          <w:i/>
          <w:iCs/>
        </w:rPr>
        <w:t>d</w:t>
      </w:r>
      <w:r w:rsidR="004A6729">
        <w:rPr>
          <w:rFonts w:ascii="Calibri" w:eastAsia="Calibri" w:hAnsi="Calibri" w:cs="Calibri"/>
          <w:i/>
          <w:iCs/>
        </w:rPr>
        <w:t xml:space="preserve"> to</w:t>
      </w:r>
      <w:r w:rsidR="00856007">
        <w:rPr>
          <w:rFonts w:ascii="Calibri" w:eastAsia="Calibri" w:hAnsi="Calibri" w:cs="Calibri"/>
          <w:i/>
          <w:iCs/>
        </w:rPr>
        <w:t xml:space="preserve"> being</w:t>
      </w:r>
      <w:r w:rsidRPr="00AF279C">
        <w:rPr>
          <w:rFonts w:ascii="Calibri" w:eastAsia="Calibri" w:hAnsi="Calibri" w:cs="Calibri"/>
          <w:i/>
          <w:iCs/>
        </w:rPr>
        <w:t xml:space="preserve"> the peak professional body for school psychologists working across all sectors of education</w:t>
      </w:r>
      <w:r w:rsidR="00856007">
        <w:rPr>
          <w:rFonts w:ascii="Calibri" w:eastAsia="Calibri" w:hAnsi="Calibri" w:cs="Calibri"/>
          <w:i/>
          <w:iCs/>
        </w:rPr>
        <w:t xml:space="preserve"> in Western Australia</w:t>
      </w:r>
      <w:r w:rsidRPr="00AF279C">
        <w:rPr>
          <w:rFonts w:ascii="Calibri" w:eastAsia="Calibri" w:hAnsi="Calibri" w:cs="Calibri"/>
          <w:i/>
          <w:iCs/>
        </w:rPr>
        <w:t>. We aim to Connect, Inform and Inspire our members through</w:t>
      </w:r>
      <w:r w:rsidR="00CB7D67">
        <w:rPr>
          <w:rFonts w:ascii="Calibri" w:eastAsia="Calibri" w:hAnsi="Calibri" w:cs="Calibri"/>
          <w:i/>
          <w:iCs/>
        </w:rPr>
        <w:t xml:space="preserve"> the application of</w:t>
      </w:r>
      <w:r w:rsidRPr="00AF279C">
        <w:rPr>
          <w:rFonts w:ascii="Calibri" w:eastAsia="Calibri" w:hAnsi="Calibri" w:cs="Calibri"/>
          <w:i/>
          <w:iCs/>
        </w:rPr>
        <w:t xml:space="preserve"> </w:t>
      </w:r>
      <w:r w:rsidR="00B41082">
        <w:rPr>
          <w:rFonts w:ascii="Calibri" w:eastAsia="Calibri" w:hAnsi="Calibri" w:cs="Calibri"/>
          <w:i/>
          <w:iCs/>
        </w:rPr>
        <w:t>innovation</w:t>
      </w:r>
      <w:r w:rsidR="00856007">
        <w:rPr>
          <w:rFonts w:ascii="Calibri" w:eastAsia="Calibri" w:hAnsi="Calibri" w:cs="Calibri"/>
          <w:i/>
          <w:iCs/>
        </w:rPr>
        <w:t xml:space="preserve"> and </w:t>
      </w:r>
      <w:r w:rsidR="00B41082">
        <w:rPr>
          <w:rFonts w:ascii="Calibri" w:eastAsia="Calibri" w:hAnsi="Calibri" w:cs="Calibri"/>
          <w:i/>
          <w:iCs/>
        </w:rPr>
        <w:t>collaboration</w:t>
      </w:r>
      <w:r w:rsidR="00E92910">
        <w:rPr>
          <w:rFonts w:ascii="Calibri" w:eastAsia="Calibri" w:hAnsi="Calibri" w:cs="Calibri"/>
          <w:i/>
          <w:iCs/>
        </w:rPr>
        <w:t>, and</w:t>
      </w:r>
      <w:r w:rsidR="00CB7D67">
        <w:rPr>
          <w:rFonts w:ascii="Calibri" w:eastAsia="Calibri" w:hAnsi="Calibri" w:cs="Calibri"/>
          <w:i/>
          <w:iCs/>
        </w:rPr>
        <w:t xml:space="preserve"> </w:t>
      </w:r>
      <w:r w:rsidR="00B81BB7">
        <w:rPr>
          <w:rFonts w:ascii="Calibri" w:eastAsia="Calibri" w:hAnsi="Calibri" w:cs="Calibri"/>
          <w:i/>
          <w:iCs/>
        </w:rPr>
        <w:t>to deliver</w:t>
      </w:r>
      <w:r w:rsidR="00B65B7F">
        <w:rPr>
          <w:rFonts w:ascii="Calibri" w:eastAsia="Calibri" w:hAnsi="Calibri" w:cs="Calibri"/>
          <w:i/>
          <w:iCs/>
        </w:rPr>
        <w:t xml:space="preserve"> </w:t>
      </w:r>
      <w:r w:rsidR="009F71CA">
        <w:rPr>
          <w:rFonts w:ascii="Calibri" w:eastAsia="Calibri" w:hAnsi="Calibri" w:cs="Calibri"/>
          <w:i/>
          <w:iCs/>
        </w:rPr>
        <w:t xml:space="preserve">relevant, inclusive </w:t>
      </w:r>
      <w:r w:rsidR="00B81BB7">
        <w:rPr>
          <w:rFonts w:ascii="Calibri" w:eastAsia="Calibri" w:hAnsi="Calibri" w:cs="Calibri"/>
          <w:i/>
          <w:iCs/>
        </w:rPr>
        <w:t xml:space="preserve">and energising experiences </w:t>
      </w:r>
      <w:r w:rsidR="00FF4691">
        <w:rPr>
          <w:rFonts w:ascii="Calibri" w:eastAsia="Calibri" w:hAnsi="Calibri" w:cs="Calibri"/>
          <w:i/>
          <w:iCs/>
        </w:rPr>
        <w:t>for all school psychologists</w:t>
      </w:r>
      <w:r w:rsidR="00CB7D67">
        <w:rPr>
          <w:rFonts w:ascii="Calibri" w:eastAsia="Calibri" w:hAnsi="Calibri" w:cs="Calibri"/>
          <w:i/>
          <w:iCs/>
        </w:rPr>
        <w:t>.</w:t>
      </w:r>
      <w:r w:rsidR="00CC270F">
        <w:rPr>
          <w:rFonts w:ascii="Calibri" w:eastAsia="Calibri" w:hAnsi="Calibri" w:cs="Calibri"/>
          <w:i/>
          <w:iCs/>
        </w:rPr>
        <w:t xml:space="preserve"> Through all our actions, </w:t>
      </w:r>
      <w:r w:rsidR="00E92910">
        <w:rPr>
          <w:rFonts w:ascii="Calibri" w:eastAsia="Calibri" w:hAnsi="Calibri" w:cs="Calibri"/>
          <w:i/>
          <w:iCs/>
        </w:rPr>
        <w:t>we connect with each other to</w:t>
      </w:r>
      <w:r w:rsidR="00CC270F">
        <w:rPr>
          <w:rFonts w:ascii="Calibri" w:eastAsia="Calibri" w:hAnsi="Calibri" w:cs="Calibri"/>
          <w:i/>
          <w:iCs/>
        </w:rPr>
        <w:t xml:space="preserve"> share and celebrate the </w:t>
      </w:r>
      <w:r w:rsidR="005D60D8">
        <w:rPr>
          <w:rFonts w:ascii="Calibri" w:eastAsia="Calibri" w:hAnsi="Calibri" w:cs="Calibri"/>
          <w:i/>
          <w:iCs/>
        </w:rPr>
        <w:t>positive impact o</w:t>
      </w:r>
      <w:r w:rsidR="00E92910">
        <w:rPr>
          <w:rFonts w:ascii="Calibri" w:eastAsia="Calibri" w:hAnsi="Calibri" w:cs="Calibri"/>
          <w:i/>
          <w:iCs/>
        </w:rPr>
        <w:t>f our profession on schools.</w:t>
      </w:r>
    </w:p>
    <w:p w14:paraId="28288D61" w14:textId="77777777" w:rsidR="005D60D8" w:rsidRDefault="005D60D8" w:rsidP="00AF279C">
      <w:pPr>
        <w:jc w:val="center"/>
        <w:rPr>
          <w:rFonts w:ascii="Calibri" w:eastAsia="Calibri" w:hAnsi="Calibri" w:cs="Calibri"/>
          <w:i/>
          <w:iCs/>
        </w:rPr>
      </w:pPr>
    </w:p>
    <w:p w14:paraId="0DFB766F" w14:textId="3BCCF46C" w:rsidR="00AF279C" w:rsidRPr="00233624" w:rsidRDefault="005D60D8" w:rsidP="00AF279C">
      <w:pPr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 w:rsidRPr="00233624">
        <w:rPr>
          <w:rFonts w:ascii="Calibri" w:eastAsia="Calibri" w:hAnsi="Calibri" w:cs="Calibri"/>
          <w:b/>
          <w:bCs/>
          <w:sz w:val="28"/>
          <w:szCs w:val="28"/>
          <w:u w:val="single"/>
        </w:rPr>
        <w:t>OUR OUTCOMES</w:t>
      </w:r>
    </w:p>
    <w:p w14:paraId="2FAAC9FA" w14:textId="5AAD64AD" w:rsidR="00C93FE3" w:rsidRPr="0073513A" w:rsidRDefault="00C93FE3" w:rsidP="7355A0A9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0615F86E" w14:textId="2F6A13C2" w:rsidR="00FF07D1" w:rsidRDefault="00233624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9307" wp14:editId="2CBD70EF">
                <wp:simplePos x="0" y="0"/>
                <wp:positionH relativeFrom="column">
                  <wp:posOffset>661133</wp:posOffset>
                </wp:positionH>
                <wp:positionV relativeFrom="paragraph">
                  <wp:posOffset>8890</wp:posOffset>
                </wp:positionV>
                <wp:extent cx="2391410" cy="2074545"/>
                <wp:effectExtent l="0" t="0" r="27940" b="2095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207454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249BA" w14:textId="77777777" w:rsidR="00233624" w:rsidRDefault="00233624" w:rsidP="0023362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 w:rsidRPr="4EC8E3E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OUTCOME 1</w:t>
                            </w:r>
                            <w:r w:rsidRPr="4EC8E3E8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4EC8E3E8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SPAWA is the Peak Professional Association for School Psychologists in WA.</w:t>
                            </w:r>
                          </w:p>
                          <w:p w14:paraId="625D34BF" w14:textId="77777777" w:rsidR="00233624" w:rsidRDefault="00233624" w:rsidP="002336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F9307" id="Oval 4" o:spid="_x0000_s1026" style="position:absolute;left:0;text-align:left;margin-left:52.05pt;margin-top:.7pt;width:188.3pt;height:1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" fillcolor="#b196d2" strokecolor="#1f3763 [1604]" strokeweight="1pt">
                <v:fill color2="#e7e1f0" rotate="t" angle="45" colors="0 #b196d2;.5 #cfc0e2;1 #e7e1f0" focus="100%" type="gradient"/>
                <v:stroke joinstyle="miter"/>
                <v:textbox>
                  <w:txbxContent>
                    <w:p w14:paraId="7AA249BA" w14:textId="77777777" w:rsidR="00233624" w:rsidRDefault="00233624" w:rsidP="00233624">
                      <w:pPr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 w:rsidRPr="4EC8E3E8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OUTCOME 1</w:t>
                      </w:r>
                      <w:r w:rsidRPr="4EC8E3E8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r w:rsidRPr="4EC8E3E8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SPAWA is the Peak Professional Association for School Psychologists in WA.</w:t>
                      </w:r>
                    </w:p>
                    <w:p w14:paraId="625D34BF" w14:textId="77777777" w:rsidR="00233624" w:rsidRDefault="00233624" w:rsidP="0023362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09DD2" wp14:editId="7A465000">
                <wp:simplePos x="0" y="0"/>
                <wp:positionH relativeFrom="column">
                  <wp:posOffset>6709948</wp:posOffset>
                </wp:positionH>
                <wp:positionV relativeFrom="paragraph">
                  <wp:posOffset>7620</wp:posOffset>
                </wp:positionV>
                <wp:extent cx="2391508" cy="2074691"/>
                <wp:effectExtent l="0" t="0" r="27940" b="209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08" cy="207469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88BAC" w14:textId="77777777" w:rsidR="00BF4757" w:rsidRDefault="00233624" w:rsidP="00233624">
                            <w:pPr>
                              <w:tabs>
                                <w:tab w:val="left" w:pos="2205"/>
                              </w:tabs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156BC">
                              <w:rPr>
                                <w:rFonts w:eastAsiaTheme="minorEastAsia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OUTCOME 3</w:t>
                            </w:r>
                            <w:r w:rsidR="000C6457" w:rsidRPr="00C156B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="000C6457" w:rsidRPr="00C156BC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77FF44" w14:textId="3D0F4AC8" w:rsidR="00233624" w:rsidRPr="00E92910" w:rsidRDefault="000C6457" w:rsidP="00233624">
                            <w:pPr>
                              <w:tabs>
                                <w:tab w:val="left" w:pos="2205"/>
                              </w:tabs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E92910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School Psychol</w:t>
                            </w:r>
                            <w:r w:rsidR="00E92910" w:rsidRPr="00E92910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ogists</w:t>
                            </w:r>
                            <w:r w:rsidR="00C156BC" w:rsidRPr="00E92910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are supported to connect and grow </w:t>
                            </w:r>
                            <w:r w:rsidR="00D20598" w:rsidRPr="00E92910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as</w:t>
                            </w:r>
                            <w:r w:rsidR="00C156BC" w:rsidRPr="00E92910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practitioners</w:t>
                            </w:r>
                            <w:r w:rsidR="00E92910" w:rsidRPr="00E92910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BF3AFA" w14:textId="77777777" w:rsidR="00233624" w:rsidRDefault="00233624" w:rsidP="002336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09DD2" id="Oval 6" o:spid="_x0000_s1027" style="position:absolute;left:0;text-align:left;margin-left:528.35pt;margin-top:.6pt;width:188.3pt;height:1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" fillcolor="#b196d2" strokecolor="#1f3763 [1604]" strokeweight="1pt">
                <v:fill color2="#e7e1f0" rotate="t" angle="45" colors="0 #b196d2;.5 #cfc0e2;1 #e7e1f0" focus="100%" type="gradient"/>
                <v:stroke joinstyle="miter"/>
                <v:textbox>
                  <w:txbxContent>
                    <w:p w14:paraId="43E88BAC" w14:textId="77777777" w:rsidR="00BF4757" w:rsidRDefault="00233624" w:rsidP="00233624">
                      <w:pPr>
                        <w:tabs>
                          <w:tab w:val="left" w:pos="2205"/>
                        </w:tabs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C156BC">
                        <w:rPr>
                          <w:rFonts w:eastAsiaTheme="minorEastAsia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OUTCOME 3</w:t>
                      </w:r>
                      <w:r w:rsidR="000C6457" w:rsidRPr="00C156BC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="000C6457" w:rsidRPr="00C156BC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77FF44" w14:textId="3D0F4AC8" w:rsidR="00233624" w:rsidRPr="00E92910" w:rsidRDefault="000C6457" w:rsidP="00233624">
                      <w:pPr>
                        <w:tabs>
                          <w:tab w:val="left" w:pos="2205"/>
                        </w:tabs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E92910">
                        <w:rPr>
                          <w:rFonts w:ascii="Calibri" w:hAnsi="Calibri" w:cs="Calibri"/>
                          <w:sz w:val="28"/>
                          <w:szCs w:val="28"/>
                        </w:rPr>
                        <w:t>School Psychol</w:t>
                      </w:r>
                      <w:r w:rsidR="00E92910" w:rsidRPr="00E92910">
                        <w:rPr>
                          <w:rFonts w:ascii="Calibri" w:hAnsi="Calibri" w:cs="Calibri"/>
                          <w:sz w:val="28"/>
                          <w:szCs w:val="28"/>
                        </w:rPr>
                        <w:t>ogists</w:t>
                      </w:r>
                      <w:r w:rsidR="00C156BC" w:rsidRPr="00E92910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are supported to connect and grow </w:t>
                      </w:r>
                      <w:r w:rsidR="00D20598" w:rsidRPr="00E92910">
                        <w:rPr>
                          <w:rFonts w:ascii="Calibri" w:hAnsi="Calibri" w:cs="Calibri"/>
                          <w:sz w:val="28"/>
                          <w:szCs w:val="28"/>
                        </w:rPr>
                        <w:t>as</w:t>
                      </w:r>
                      <w:r w:rsidR="00C156BC" w:rsidRPr="00E92910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practitioners</w:t>
                      </w:r>
                      <w:r w:rsidR="00E92910" w:rsidRPr="00E92910"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14:paraId="23BF3AFA" w14:textId="77777777" w:rsidR="00233624" w:rsidRDefault="00233624" w:rsidP="0023362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alibri" w:eastAsia="Calibri" w:hAnsi="Calibri" w:cs="Calibri"/>
          <w:i/>
          <w:iCs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59C9F" wp14:editId="519C981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391508" cy="2074691"/>
                <wp:effectExtent l="0" t="0" r="27940" b="2095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508" cy="2074691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030A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030A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3C204" w14:textId="77777777" w:rsidR="00BF4757" w:rsidRDefault="00233624" w:rsidP="0023362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362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OUTCOME 2</w:t>
                            </w:r>
                            <w:r w:rsidRPr="00233624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7F83AB87" w14:textId="510BE35F" w:rsidR="00233624" w:rsidRDefault="00233624" w:rsidP="0023362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 w:rsidRPr="4EC8E3E8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 xml:space="preserve">The Role of the School Psychologist </w:t>
                            </w:r>
                            <w:r w:rsidR="00E92910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is Valued, Understood and Utilis</w:t>
                            </w:r>
                            <w:r w:rsidRPr="4EC8E3E8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  <w:t>ed.</w:t>
                            </w:r>
                          </w:p>
                          <w:p w14:paraId="5AED0318" w14:textId="77777777" w:rsidR="00233624" w:rsidRDefault="00233624" w:rsidP="002336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59C9F" id="Oval 5" o:spid="_x0000_s1028" style="position:absolute;left:0;text-align:left;margin-left:0;margin-top:.6pt;width:188.3pt;height:163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" fillcolor="#b196d2" strokecolor="#1f3763 [1604]" strokeweight="1pt">
                <v:fill color2="#e7e1f0" rotate="t" angle="45" colors="0 #b196d2;.5 #cfc0e2;1 #e7e1f0" focus="100%" type="gradient"/>
                <v:stroke joinstyle="miter"/>
                <v:textbox>
                  <w:txbxContent>
                    <w:p w14:paraId="75F3C204" w14:textId="77777777" w:rsidR="00BF4757" w:rsidRDefault="00233624" w:rsidP="00233624">
                      <w:pPr>
                        <w:jc w:val="center"/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233624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OUTCOME 2</w:t>
                      </w:r>
                      <w:r w:rsidRPr="00233624">
                        <w:rPr>
                          <w:rFonts w:ascii="Calibri" w:eastAsia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7F83AB87" w14:textId="510BE35F" w:rsidR="00233624" w:rsidRDefault="00233624" w:rsidP="00233624">
                      <w:pPr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 w:rsidRPr="4EC8E3E8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 xml:space="preserve">The Role of the School Psychologist </w:t>
                      </w:r>
                      <w:r w:rsidR="00E92910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is Valued, Understood and Utilis</w:t>
                      </w:r>
                      <w:r w:rsidRPr="4EC8E3E8"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  <w:t>ed.</w:t>
                      </w:r>
                    </w:p>
                    <w:p w14:paraId="5AED0318" w14:textId="77777777" w:rsidR="00233624" w:rsidRDefault="00233624" w:rsidP="0023362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1D2D6F" w14:textId="2BC0BB5F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34FC164D" w14:textId="0CAB4131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2FE2B163" w14:textId="418CA1A0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105D905F" w14:textId="67227D9B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509A7A50" w14:textId="302150D2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00E45A1C" w14:textId="672A1695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5F1DEE58" w14:textId="77777777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2A2FD9BE" w14:textId="77777777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7473C2D8" w14:textId="77777777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570F8E8C" w14:textId="77777777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464C374F" w14:textId="77777777" w:rsidR="00FF07D1" w:rsidRDefault="00FF07D1" w:rsidP="7355A0A9">
      <w:pPr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01396CA5" w14:textId="436C559B" w:rsidR="00FF07D1" w:rsidRDefault="00FF07D1" w:rsidP="00D20598">
      <w:pPr>
        <w:rPr>
          <w:rFonts w:ascii="Calibri" w:eastAsia="Calibri" w:hAnsi="Calibri" w:cs="Calibri"/>
          <w:i/>
          <w:iCs/>
          <w:sz w:val="20"/>
          <w:szCs w:val="20"/>
        </w:rPr>
        <w:sectPr w:rsidR="00FF07D1" w:rsidSect="00AF279C">
          <w:headerReference w:type="default" r:id="rId11"/>
          <w:pgSz w:w="16838" w:h="11906" w:orient="landscape"/>
          <w:pgMar w:top="720" w:right="720" w:bottom="720" w:left="720" w:header="709" w:footer="709" w:gutter="0"/>
          <w:pgBorders w:display="firstPage" w:offsetFrom="page">
            <w:top w:val="thinThickSmallGap" w:sz="24" w:space="24" w:color="660066"/>
            <w:left w:val="thinThickSmallGap" w:sz="24" w:space="24" w:color="660066"/>
            <w:bottom w:val="thickThinSmallGap" w:sz="24" w:space="24" w:color="660066"/>
            <w:right w:val="thickThinSmallGap" w:sz="24" w:space="24" w:color="660066"/>
          </w:pgBorders>
          <w:cols w:space="708"/>
          <w:titlePg/>
          <w:docGrid w:linePitch="360"/>
        </w:sectPr>
      </w:pPr>
    </w:p>
    <w:p w14:paraId="33AA4D35" w14:textId="384D6A42" w:rsidR="4D5CB367" w:rsidRDefault="4D5CB367" w:rsidP="4D5CB367"/>
    <w:tbl>
      <w:tblPr>
        <w:tblW w:w="15416" w:type="dxa"/>
        <w:tblInd w:w="132" w:type="dxa"/>
        <w:tblBorders>
          <w:top w:val="thinThickSmallGap" w:sz="24" w:space="0" w:color="660066"/>
          <w:left w:val="thinThickSmallGap" w:sz="24" w:space="0" w:color="660066"/>
          <w:bottom w:val="thinThickSmallGap" w:sz="24" w:space="0" w:color="660066"/>
          <w:right w:val="thinThickSmallGap" w:sz="24" w:space="0" w:color="660066"/>
          <w:insideH w:val="thinThickSmallGap" w:sz="24" w:space="0" w:color="660066"/>
          <w:insideV w:val="thinThickSmallGap" w:sz="24" w:space="0" w:color="660066"/>
        </w:tblBorders>
        <w:tblLook w:val="0000" w:firstRow="0" w:lastRow="0" w:firstColumn="0" w:lastColumn="0" w:noHBand="0" w:noVBand="0"/>
      </w:tblPr>
      <w:tblGrid>
        <w:gridCol w:w="15416"/>
      </w:tblGrid>
      <w:tr w:rsidR="008C0232" w14:paraId="44014D09" w14:textId="77777777" w:rsidTr="008C0232">
        <w:trPr>
          <w:trHeight w:val="908"/>
        </w:trPr>
        <w:tc>
          <w:tcPr>
            <w:tcW w:w="15416" w:type="dxa"/>
          </w:tcPr>
          <w:p w14:paraId="11BD9E40" w14:textId="77777777" w:rsidR="008C0232" w:rsidRPr="00BD54FB" w:rsidRDefault="008C0232" w:rsidP="00BD54FB">
            <w:pPr>
              <w:jc w:val="center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bookmarkStart w:id="0" w:name="_Hlk104384836"/>
            <w:r w:rsidRPr="00BD54F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OUTCOME 1</w:t>
            </w:r>
            <w:r w:rsidRPr="00BD54FB">
              <w:rPr>
                <w:rFonts w:ascii="Calibri" w:eastAsia="Calibri" w:hAnsi="Calibri" w:cs="Calibri"/>
                <w:color w:val="000000" w:themeColor="text1"/>
                <w:sz w:val="28"/>
                <w:szCs w:val="28"/>
                <w:u w:val="single"/>
              </w:rPr>
              <w:t xml:space="preserve">: </w:t>
            </w:r>
            <w:r w:rsidRPr="00BD54FB">
              <w:rPr>
                <w:rFonts w:ascii="Calibri" w:eastAsia="Calibri" w:hAnsi="Calibri" w:cs="Calibri"/>
                <w:sz w:val="28"/>
                <w:szCs w:val="28"/>
                <w:u w:val="single"/>
              </w:rPr>
              <w:t>SPAWA is the Peak Professional Association for School Psychologists in WA.</w:t>
            </w:r>
          </w:p>
          <w:p w14:paraId="0F3D76C0" w14:textId="748E98AE" w:rsidR="00BD54FB" w:rsidRPr="00BD54FB" w:rsidRDefault="00EE302F" w:rsidP="00E92910">
            <w:pPr>
              <w:jc w:val="center"/>
              <w:rPr>
                <w:rFonts w:ascii="Calibri" w:eastAsia="Calibri" w:hAnsi="Calibri" w:cs="Calibri"/>
                <w:i/>
                <w:iCs/>
                <w:sz w:val="28"/>
                <w:szCs w:val="28"/>
              </w:rPr>
            </w:pPr>
            <w:r w:rsidRPr="00AF5CB3">
              <w:rPr>
                <w:rFonts w:ascii="Calibri" w:eastAsia="Calibri" w:hAnsi="Calibri" w:cs="Calibri"/>
                <w:i/>
                <w:iCs/>
              </w:rPr>
              <w:t xml:space="preserve">As an Association Committee, </w:t>
            </w:r>
            <w:r w:rsidR="00FF4540" w:rsidRPr="00AF5CB3">
              <w:rPr>
                <w:rFonts w:ascii="Calibri" w:eastAsia="Calibri" w:hAnsi="Calibri" w:cs="Calibri"/>
                <w:i/>
                <w:iCs/>
              </w:rPr>
              <w:t>we engage in strategic partnerships</w:t>
            </w:r>
            <w:r w:rsidR="00E92910">
              <w:rPr>
                <w:rFonts w:ascii="Calibri" w:eastAsia="Calibri" w:hAnsi="Calibri" w:cs="Calibri"/>
                <w:i/>
                <w:iCs/>
              </w:rPr>
              <w:t xml:space="preserve"> which</w:t>
            </w:r>
            <w:r w:rsidR="00496EC6" w:rsidRPr="00AF5CB3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AF5CB3" w:rsidRPr="00AF5CB3">
              <w:rPr>
                <w:rFonts w:ascii="Calibri" w:eastAsia="Calibri" w:hAnsi="Calibri" w:cs="Calibri"/>
                <w:i/>
                <w:iCs/>
              </w:rPr>
              <w:t>raise the profile o</w:t>
            </w:r>
            <w:r w:rsidR="00BF4757">
              <w:rPr>
                <w:rFonts w:ascii="Calibri" w:eastAsia="Calibri" w:hAnsi="Calibri" w:cs="Calibri"/>
                <w:i/>
                <w:iCs/>
              </w:rPr>
              <w:t>f</w:t>
            </w:r>
            <w:r w:rsidR="00AF5CB3" w:rsidRPr="00AF5CB3">
              <w:rPr>
                <w:rFonts w:ascii="Calibri" w:eastAsia="Calibri" w:hAnsi="Calibri" w:cs="Calibri"/>
                <w:i/>
                <w:iCs/>
              </w:rPr>
              <w:t xml:space="preserve"> school psychologists in WA</w:t>
            </w:r>
            <w:r w:rsidR="00E92910">
              <w:rPr>
                <w:rFonts w:ascii="Calibri" w:eastAsia="Calibri" w:hAnsi="Calibri" w:cs="Calibri"/>
                <w:i/>
                <w:iCs/>
              </w:rPr>
              <w:t xml:space="preserve"> and are to the benefit of our members</w:t>
            </w:r>
            <w:r w:rsidR="00AF5CB3" w:rsidRPr="00AF5CB3">
              <w:rPr>
                <w:rFonts w:ascii="Calibri" w:eastAsia="Calibri" w:hAnsi="Calibri" w:cs="Calibri"/>
                <w:i/>
                <w:iCs/>
              </w:rPr>
              <w:t>,</w:t>
            </w:r>
            <w:r w:rsidR="0094317B" w:rsidRPr="00AF5CB3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AF5CB3" w:rsidRPr="00AF5CB3">
              <w:rPr>
                <w:rFonts w:ascii="Calibri" w:eastAsia="Calibri" w:hAnsi="Calibri" w:cs="Calibri"/>
                <w:i/>
                <w:iCs/>
              </w:rPr>
              <w:t>and</w:t>
            </w:r>
            <w:r w:rsidRPr="00AF5CB3">
              <w:rPr>
                <w:rFonts w:ascii="Calibri" w:eastAsia="Calibri" w:hAnsi="Calibri" w:cs="Calibri"/>
                <w:i/>
                <w:iCs/>
              </w:rPr>
              <w:t xml:space="preserve"> hold ourselves to a high organisational standard</w:t>
            </w:r>
            <w:r w:rsidR="00AF5CB3" w:rsidRPr="00AF5CB3">
              <w:rPr>
                <w:rFonts w:ascii="Calibri" w:eastAsia="Calibri" w:hAnsi="Calibri" w:cs="Calibri"/>
                <w:i/>
                <w:iCs/>
              </w:rPr>
              <w:t>.</w:t>
            </w:r>
          </w:p>
        </w:tc>
      </w:tr>
    </w:tbl>
    <w:bookmarkEnd w:id="0"/>
    <w:p w14:paraId="0E11E875" w14:textId="4224C16B" w:rsidR="4D5CB367" w:rsidRDefault="4EC8E3E8" w:rsidP="4D5CB367">
      <w:r w:rsidRPr="4EC8E3E8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5390" w:type="dxa"/>
        <w:tblInd w:w="135" w:type="dxa"/>
        <w:tblBorders>
          <w:top w:val="thinThickSmallGap" w:sz="24" w:space="0" w:color="660066"/>
          <w:left w:val="thinThickSmallGap" w:sz="24" w:space="0" w:color="660066"/>
          <w:bottom w:val="thinThickSmallGap" w:sz="24" w:space="0" w:color="660066"/>
          <w:right w:val="thinThickSmallGap" w:sz="24" w:space="0" w:color="660066"/>
          <w:insideH w:val="thinThickSmallGap" w:sz="24" w:space="0" w:color="660066"/>
          <w:insideV w:val="thinThickSmallGap" w:sz="2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4806"/>
        <w:gridCol w:w="15"/>
        <w:gridCol w:w="4657"/>
        <w:gridCol w:w="3381"/>
      </w:tblGrid>
      <w:tr w:rsidR="4EC8E3E8" w14:paraId="2FA3E2ED" w14:textId="77777777" w:rsidTr="00767588">
        <w:tc>
          <w:tcPr>
            <w:tcW w:w="2531" w:type="dxa"/>
            <w:shd w:val="clear" w:color="auto" w:fill="CC99FF"/>
          </w:tcPr>
          <w:p w14:paraId="0C8865AC" w14:textId="34DA1D6B" w:rsidR="4EC8E3E8" w:rsidRPr="005F461B" w:rsidRDefault="4EC8E3E8">
            <w:pPr>
              <w:rPr>
                <w:b/>
                <w:bCs/>
              </w:rPr>
            </w:pPr>
            <w:bookmarkStart w:id="1" w:name="_Hlk104385081"/>
            <w:r w:rsidRPr="005F461B">
              <w:rPr>
                <w:rFonts w:ascii="Calibri" w:eastAsia="Calibri" w:hAnsi="Calibri" w:cs="Calibri"/>
                <w:b/>
                <w:bCs/>
              </w:rPr>
              <w:t>STRATEGY</w:t>
            </w:r>
          </w:p>
        </w:tc>
        <w:tc>
          <w:tcPr>
            <w:tcW w:w="4821" w:type="dxa"/>
            <w:gridSpan w:val="2"/>
            <w:shd w:val="clear" w:color="auto" w:fill="CC99FF"/>
          </w:tcPr>
          <w:p w14:paraId="02EA5B5C" w14:textId="7022959F" w:rsidR="4EC8E3E8" w:rsidRPr="005F461B" w:rsidRDefault="4EC8E3E8">
            <w:pPr>
              <w:rPr>
                <w:b/>
                <w:bCs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2023</w:t>
            </w:r>
          </w:p>
        </w:tc>
        <w:tc>
          <w:tcPr>
            <w:tcW w:w="4657" w:type="dxa"/>
            <w:shd w:val="clear" w:color="auto" w:fill="CC99FF"/>
          </w:tcPr>
          <w:p w14:paraId="7FCE09E2" w14:textId="06AE17E6" w:rsidR="4EC8E3E8" w:rsidRPr="005F461B" w:rsidRDefault="4EC8E3E8">
            <w:pPr>
              <w:rPr>
                <w:b/>
                <w:bCs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2024</w:t>
            </w:r>
          </w:p>
        </w:tc>
        <w:tc>
          <w:tcPr>
            <w:tcW w:w="3381" w:type="dxa"/>
            <w:shd w:val="clear" w:color="auto" w:fill="CC99FF"/>
          </w:tcPr>
          <w:p w14:paraId="5ABAB771" w14:textId="5745EE58" w:rsidR="4EC8E3E8" w:rsidRPr="005F461B" w:rsidRDefault="4EC8E3E8">
            <w:pPr>
              <w:rPr>
                <w:b/>
                <w:bCs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2025</w:t>
            </w:r>
          </w:p>
        </w:tc>
      </w:tr>
      <w:tr w:rsidR="00732D11" w14:paraId="5BB1216C" w14:textId="77777777" w:rsidTr="00166F3B">
        <w:tc>
          <w:tcPr>
            <w:tcW w:w="2531" w:type="dxa"/>
            <w:vMerge w:val="restart"/>
            <w:shd w:val="clear" w:color="auto" w:fill="CC99FF"/>
          </w:tcPr>
          <w:p w14:paraId="6CC5B4C9" w14:textId="77777777" w:rsidR="00732D11" w:rsidRPr="00732D11" w:rsidRDefault="00732D11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732D11">
              <w:rPr>
                <w:rFonts w:ascii="Calibri" w:eastAsia="Calibri" w:hAnsi="Calibri" w:cs="Calibri"/>
                <w:b/>
                <w:bCs/>
                <w:u w:val="single"/>
              </w:rPr>
              <w:t xml:space="preserve">Partnerships with other organisations  </w:t>
            </w:r>
          </w:p>
          <w:p w14:paraId="09BFD026" w14:textId="77777777" w:rsidR="00732D11" w:rsidRDefault="00732D11">
            <w:pPr>
              <w:rPr>
                <w:rFonts w:ascii="Calibri" w:eastAsia="Calibri" w:hAnsi="Calibri" w:cs="Calibri"/>
              </w:rPr>
            </w:pPr>
          </w:p>
          <w:p w14:paraId="6BEA4720" w14:textId="77777777" w:rsidR="00732D11" w:rsidRDefault="00732D11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Goal: To establish and maintain strategic partnerships at the local, </w:t>
            </w:r>
            <w:proofErr w:type="gramStart"/>
            <w:r>
              <w:rPr>
                <w:rFonts w:ascii="Calibri" w:eastAsia="Calibri" w:hAnsi="Calibri" w:cs="Calibri"/>
                <w:i/>
                <w:iCs/>
              </w:rPr>
              <w:t>national</w:t>
            </w:r>
            <w:proofErr w:type="gramEnd"/>
            <w:r>
              <w:rPr>
                <w:rFonts w:ascii="Calibri" w:eastAsia="Calibri" w:hAnsi="Calibri" w:cs="Calibri"/>
                <w:i/>
                <w:iCs/>
              </w:rPr>
              <w:t xml:space="preserve"> and international level, to the benefit of our members</w:t>
            </w:r>
          </w:p>
          <w:p w14:paraId="3E6A1D0A" w14:textId="77777777" w:rsidR="005D0892" w:rsidRPr="005D0892" w:rsidRDefault="005D0892" w:rsidP="005D0892"/>
          <w:p w14:paraId="0C872AA8" w14:textId="77777777" w:rsidR="005D0892" w:rsidRPr="005D0892" w:rsidRDefault="005D0892" w:rsidP="005D0892"/>
          <w:p w14:paraId="103E64A1" w14:textId="77777777" w:rsidR="005D0892" w:rsidRPr="005D0892" w:rsidRDefault="005D0892" w:rsidP="005D0892"/>
          <w:p w14:paraId="5EB47DDF" w14:textId="77777777" w:rsidR="005D0892" w:rsidRPr="005D0892" w:rsidRDefault="005D0892" w:rsidP="005D0892"/>
          <w:p w14:paraId="39D6A190" w14:textId="77777777" w:rsidR="005D0892" w:rsidRPr="005D0892" w:rsidRDefault="005D0892" w:rsidP="005D0892"/>
          <w:p w14:paraId="10FF20B2" w14:textId="77777777" w:rsidR="005D0892" w:rsidRPr="005D0892" w:rsidRDefault="005D0892" w:rsidP="005D0892"/>
          <w:p w14:paraId="64D7E801" w14:textId="77777777" w:rsidR="005D0892" w:rsidRPr="005D0892" w:rsidRDefault="005D0892" w:rsidP="005D0892"/>
          <w:p w14:paraId="0CDF136C" w14:textId="77777777" w:rsidR="005D0892" w:rsidRPr="005D0892" w:rsidRDefault="005D0892" w:rsidP="005D0892"/>
          <w:p w14:paraId="385651AB" w14:textId="77777777" w:rsidR="005D0892" w:rsidRPr="005D0892" w:rsidRDefault="005D0892" w:rsidP="005D0892"/>
          <w:p w14:paraId="11444D99" w14:textId="77777777" w:rsidR="005D0892" w:rsidRPr="005D0892" w:rsidRDefault="005D0892" w:rsidP="005D0892"/>
          <w:p w14:paraId="2DDED474" w14:textId="77777777" w:rsidR="005D0892" w:rsidRPr="005D0892" w:rsidRDefault="005D0892" w:rsidP="005D0892"/>
          <w:p w14:paraId="20DBFABA" w14:textId="77777777" w:rsidR="005D0892" w:rsidRPr="005D0892" w:rsidRDefault="005D0892" w:rsidP="005D0892"/>
          <w:p w14:paraId="3885936E" w14:textId="77777777" w:rsidR="005D0892" w:rsidRPr="005D0892" w:rsidRDefault="005D0892" w:rsidP="005D0892"/>
          <w:p w14:paraId="78C7EDF0" w14:textId="77777777" w:rsidR="005D0892" w:rsidRPr="005D0892" w:rsidRDefault="005D0892" w:rsidP="005D0892"/>
          <w:p w14:paraId="011D2E1E" w14:textId="77777777" w:rsidR="005D0892" w:rsidRPr="005D0892" w:rsidRDefault="005D0892" w:rsidP="005D0892"/>
          <w:p w14:paraId="715E0503" w14:textId="2900071A" w:rsidR="005D0892" w:rsidRPr="005D0892" w:rsidRDefault="005D0892" w:rsidP="005D0892"/>
        </w:tc>
        <w:tc>
          <w:tcPr>
            <w:tcW w:w="4821" w:type="dxa"/>
            <w:gridSpan w:val="2"/>
          </w:tcPr>
          <w:p w14:paraId="7E796051" w14:textId="74FDCDE5" w:rsidR="00732D11" w:rsidRDefault="00732D11" w:rsidP="4EC8E3E8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>Re-establish subcommittee &amp; processes (meetings</w:t>
            </w:r>
            <w:r w:rsidR="00E92910">
              <w:t>,</w:t>
            </w:r>
            <w:r>
              <w:t xml:space="preserve"> etc</w:t>
            </w:r>
            <w:r w:rsidR="00E92910">
              <w:t>.</w:t>
            </w:r>
            <w:r>
              <w:t xml:space="preserve">) </w:t>
            </w:r>
          </w:p>
          <w:p w14:paraId="159B2576" w14:textId="16BD97D2" w:rsidR="00732D11" w:rsidRDefault="00732D11" w:rsidP="4EC8E3E8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 xml:space="preserve">Maintain established partnerships – meetings to explore opportunities </w:t>
            </w:r>
          </w:p>
          <w:p w14:paraId="5723D575" w14:textId="70FD303E" w:rsidR="00732D11" w:rsidRDefault="00732D11" w:rsidP="4EC8E3E8">
            <w:pPr>
              <w:pStyle w:val="ListParagraph"/>
              <w:numPr>
                <w:ilvl w:val="1"/>
                <w:numId w:val="7"/>
              </w:numPr>
              <w:rPr>
                <w:rFonts w:eastAsiaTheme="minorEastAsia"/>
              </w:rPr>
            </w:pPr>
            <w:r>
              <w:t xml:space="preserve">WAPPA, Principals Federation, WAESPA, APACS, SSTUWA, Sectors </w:t>
            </w:r>
          </w:p>
          <w:p w14:paraId="06C8691C" w14:textId="3BCFB08D" w:rsidR="00732D11" w:rsidRDefault="00732D11" w:rsidP="4EC8E3E8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 xml:space="preserve">Establish contact with prospective partnerships </w:t>
            </w:r>
          </w:p>
          <w:p w14:paraId="0641CFEB" w14:textId="6C2C6A93" w:rsidR="00732D11" w:rsidRDefault="00732D11" w:rsidP="4EC8E3E8">
            <w:pPr>
              <w:pStyle w:val="ListParagraph"/>
              <w:numPr>
                <w:ilvl w:val="1"/>
                <w:numId w:val="7"/>
              </w:numPr>
              <w:rPr>
                <w:rFonts w:eastAsiaTheme="minorEastAsia"/>
              </w:rPr>
            </w:pPr>
            <w:r>
              <w:t>Universities, other Principal associations, APS, TKI</w:t>
            </w:r>
          </w:p>
          <w:p w14:paraId="5AFB0BEA" w14:textId="7335E7A8" w:rsidR="00732D11" w:rsidRDefault="00732D11" w:rsidP="4EC8E3E8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</w:rPr>
            </w:pPr>
            <w:r>
              <w:t xml:space="preserve">Environmental scan for other national/international partnerships </w:t>
            </w:r>
          </w:p>
          <w:p w14:paraId="5CD7EF45" w14:textId="6ED723D7" w:rsidR="00732D11" w:rsidRDefault="00732D11">
            <w:r w:rsidRPr="4EC8E3E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57" w:type="dxa"/>
          </w:tcPr>
          <w:p w14:paraId="247DE640" w14:textId="33CC886D" w:rsidR="00732D11" w:rsidRDefault="00E92910" w:rsidP="4EC8E3E8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Review APACS Mo</w:t>
            </w:r>
            <w:r w:rsidR="00732D11">
              <w:t>U</w:t>
            </w:r>
          </w:p>
          <w:p w14:paraId="322D68BD" w14:textId="5C0864BB" w:rsidR="00732D11" w:rsidRDefault="00732D11" w:rsidP="4EC8E3E8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Action collaborative ventures w</w:t>
            </w:r>
            <w:r w:rsidR="00E92910">
              <w:t>ith partner organisations (WAPPA</w:t>
            </w:r>
            <w:r>
              <w:t>, APACS etc</w:t>
            </w:r>
            <w:r w:rsidR="00E92910">
              <w:t>.</w:t>
            </w:r>
            <w:r>
              <w:t xml:space="preserve">) </w:t>
            </w:r>
          </w:p>
          <w:p w14:paraId="4628632D" w14:textId="201B7F60" w:rsidR="00732D11" w:rsidRDefault="00732D11" w:rsidP="4EC8E3E8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</w:rPr>
            </w:pPr>
            <w:r>
              <w:t xml:space="preserve">Joint PL, admin guidelines, other opportunities </w:t>
            </w:r>
          </w:p>
          <w:p w14:paraId="09BE5B4A" w14:textId="174BC110" w:rsidR="00732D11" w:rsidRDefault="00E92910" w:rsidP="4EC8E3E8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>Maintain</w:t>
            </w:r>
            <w:r w:rsidR="00732D11">
              <w:t xml:space="preserve"> est</w:t>
            </w:r>
            <w:r>
              <w:t>ablished partnerships (continued</w:t>
            </w:r>
            <w:r w:rsidR="00732D11">
              <w:t xml:space="preserve"> maintenance) </w:t>
            </w:r>
          </w:p>
          <w:p w14:paraId="67DD1DF6" w14:textId="427CC382" w:rsidR="00732D11" w:rsidRDefault="00732D11" w:rsidP="4EC8E3E8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 xml:space="preserve">Identify and approach preferred international organisations </w:t>
            </w:r>
          </w:p>
          <w:p w14:paraId="34EC4145" w14:textId="5DB5B138" w:rsidR="00732D11" w:rsidRDefault="00732D11" w:rsidP="4EC8E3E8">
            <w:pPr>
              <w:pStyle w:val="ListParagraph"/>
              <w:numPr>
                <w:ilvl w:val="1"/>
                <w:numId w:val="6"/>
              </w:numPr>
              <w:rPr>
                <w:rFonts w:eastAsiaTheme="minorEastAsia"/>
              </w:rPr>
            </w:pPr>
            <w:r>
              <w:t>Clarify and establish partnership</w:t>
            </w:r>
          </w:p>
          <w:p w14:paraId="1F60FAD8" w14:textId="74ECA4E9" w:rsidR="00732D11" w:rsidRDefault="00732D11">
            <w:r w:rsidRPr="4EC8E3E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81" w:type="dxa"/>
          </w:tcPr>
          <w:p w14:paraId="2B4CD126" w14:textId="1F4AABFF" w:rsidR="00732D11" w:rsidRDefault="00732D11" w:rsidP="4EC8E3E8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t xml:space="preserve">Review, maintain, </w:t>
            </w:r>
            <w:r w:rsidR="00E92910">
              <w:t xml:space="preserve">and </w:t>
            </w:r>
            <w:r>
              <w:t>proactively seek partnerships</w:t>
            </w:r>
          </w:p>
          <w:p w14:paraId="40A05061" w14:textId="43E07668" w:rsidR="00732D11" w:rsidRDefault="00732D11">
            <w:r w:rsidRPr="4EC8E3E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32D11" w14:paraId="1903EDDA" w14:textId="043E1B6D" w:rsidTr="00767588">
        <w:tc>
          <w:tcPr>
            <w:tcW w:w="2531" w:type="dxa"/>
            <w:vMerge/>
            <w:shd w:val="clear" w:color="auto" w:fill="CC99FF"/>
            <w:vAlign w:val="center"/>
          </w:tcPr>
          <w:p w14:paraId="4A9BB828" w14:textId="77777777" w:rsidR="00732D11" w:rsidRDefault="00732D11"/>
        </w:tc>
        <w:tc>
          <w:tcPr>
            <w:tcW w:w="4806" w:type="dxa"/>
            <w:shd w:val="clear" w:color="auto" w:fill="CCCCFF"/>
          </w:tcPr>
          <w:p w14:paraId="16C1B3FA" w14:textId="7A05B2F1" w:rsidR="00732D11" w:rsidRPr="00732D11" w:rsidRDefault="00732D11" w:rsidP="00732D11">
            <w:pPr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  <w:tc>
          <w:tcPr>
            <w:tcW w:w="4672" w:type="dxa"/>
            <w:gridSpan w:val="2"/>
            <w:shd w:val="clear" w:color="auto" w:fill="CCCCFF"/>
          </w:tcPr>
          <w:p w14:paraId="3728A15D" w14:textId="74E384F0" w:rsidR="00732D11" w:rsidRPr="00732D11" w:rsidRDefault="00732D11" w:rsidP="00732D11">
            <w:pPr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  <w:tc>
          <w:tcPr>
            <w:tcW w:w="3381" w:type="dxa"/>
            <w:shd w:val="clear" w:color="auto" w:fill="CCCCFF"/>
          </w:tcPr>
          <w:p w14:paraId="5DAEC69D" w14:textId="13D7CEB5" w:rsidR="00732D11" w:rsidRPr="00732D11" w:rsidRDefault="00732D11" w:rsidP="00732D11">
            <w:pPr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</w:tr>
      <w:tr w:rsidR="00732D11" w14:paraId="4E8A6FBF" w14:textId="77777777" w:rsidTr="00166F3B">
        <w:tc>
          <w:tcPr>
            <w:tcW w:w="2531" w:type="dxa"/>
            <w:vMerge/>
            <w:shd w:val="clear" w:color="auto" w:fill="CC99FF"/>
            <w:vAlign w:val="center"/>
          </w:tcPr>
          <w:p w14:paraId="6D024A6B" w14:textId="77777777" w:rsidR="00732D11" w:rsidRDefault="00732D11"/>
        </w:tc>
        <w:tc>
          <w:tcPr>
            <w:tcW w:w="4806" w:type="dxa"/>
          </w:tcPr>
          <w:p w14:paraId="2ABE3679" w14:textId="05DD9F43" w:rsidR="00732D11" w:rsidRDefault="00F96556" w:rsidP="00602A7B">
            <w:pPr>
              <w:pStyle w:val="ListParagraph"/>
              <w:numPr>
                <w:ilvl w:val="0"/>
                <w:numId w:val="23"/>
              </w:numPr>
            </w:pPr>
            <w:r>
              <w:t>Records of meeting minutes and collaborative action plans stored</w:t>
            </w:r>
          </w:p>
          <w:p w14:paraId="20034A6E" w14:textId="075DC46E" w:rsidR="00602A7B" w:rsidRDefault="00602A7B" w:rsidP="00602A7B">
            <w:pPr>
              <w:pStyle w:val="ListParagraph"/>
              <w:numPr>
                <w:ilvl w:val="0"/>
                <w:numId w:val="23"/>
              </w:numPr>
            </w:pPr>
            <w:r>
              <w:t>Environmental scan submitted to committee</w:t>
            </w:r>
          </w:p>
          <w:p w14:paraId="4828DA11" w14:textId="25AB7A57" w:rsidR="00602A7B" w:rsidRDefault="00602A7B" w:rsidP="00137AA6">
            <w:pPr>
              <w:pStyle w:val="ListParagraph"/>
              <w:numPr>
                <w:ilvl w:val="0"/>
                <w:numId w:val="23"/>
              </w:numPr>
            </w:pPr>
            <w:r>
              <w:t>Communication to other organisations sent.</w:t>
            </w:r>
          </w:p>
          <w:p w14:paraId="0BEDCF47" w14:textId="54CE8C2B" w:rsidR="00732D11" w:rsidRDefault="005E16D8" w:rsidP="00E649C1">
            <w:pPr>
              <w:pStyle w:val="ListParagraph"/>
              <w:numPr>
                <w:ilvl w:val="0"/>
                <w:numId w:val="23"/>
              </w:numPr>
            </w:pPr>
            <w:r>
              <w:t>Partnerships</w:t>
            </w:r>
            <w:r w:rsidR="00602A7B">
              <w:t xml:space="preserve"> committee meeting regularly/minuted/</w:t>
            </w:r>
          </w:p>
        </w:tc>
        <w:tc>
          <w:tcPr>
            <w:tcW w:w="4672" w:type="dxa"/>
            <w:gridSpan w:val="2"/>
          </w:tcPr>
          <w:p w14:paraId="4D882C11" w14:textId="77777777" w:rsidR="00732D11" w:rsidRDefault="00137AA6" w:rsidP="00137AA6">
            <w:pPr>
              <w:pStyle w:val="ListParagraph"/>
              <w:numPr>
                <w:ilvl w:val="0"/>
                <w:numId w:val="2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Review completed with APACS</w:t>
            </w:r>
          </w:p>
          <w:p w14:paraId="3D35998E" w14:textId="2C67750A" w:rsidR="00137AA6" w:rsidRPr="00137AA6" w:rsidRDefault="00063A83" w:rsidP="00137AA6">
            <w:pPr>
              <w:pStyle w:val="ListParagraph"/>
              <w:numPr>
                <w:ilvl w:val="0"/>
                <w:numId w:val="2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Where partnerships established, collaborative action plan or MOU in place.</w:t>
            </w:r>
          </w:p>
        </w:tc>
        <w:tc>
          <w:tcPr>
            <w:tcW w:w="3381" w:type="dxa"/>
          </w:tcPr>
          <w:p w14:paraId="4C50B05B" w14:textId="5C6CF333" w:rsidR="00732D11" w:rsidRPr="00376894" w:rsidRDefault="00376894" w:rsidP="00376894">
            <w:pPr>
              <w:pStyle w:val="ListParagraph"/>
              <w:numPr>
                <w:ilvl w:val="0"/>
                <w:numId w:val="2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Review and set outcomes in 2024</w:t>
            </w:r>
          </w:p>
        </w:tc>
      </w:tr>
      <w:tr w:rsidR="00D921A6" w14:paraId="2B7B83D9" w14:textId="77777777" w:rsidTr="00767588">
        <w:tc>
          <w:tcPr>
            <w:tcW w:w="2531" w:type="dxa"/>
            <w:vMerge w:val="restart"/>
            <w:shd w:val="clear" w:color="auto" w:fill="CC99FF"/>
          </w:tcPr>
          <w:p w14:paraId="4BAE0704" w14:textId="6317B52A" w:rsidR="00D921A6" w:rsidRDefault="00E92910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lastRenderedPageBreak/>
              <w:t>Membership Fee</w:t>
            </w:r>
            <w:r w:rsidR="00D921A6" w:rsidRPr="00732D11">
              <w:rPr>
                <w:rFonts w:ascii="Calibri" w:eastAsia="Calibri" w:hAnsi="Calibri" w:cs="Calibri"/>
                <w:b/>
                <w:bCs/>
                <w:u w:val="single"/>
              </w:rPr>
              <w:t xml:space="preserve"> Review</w:t>
            </w:r>
          </w:p>
          <w:p w14:paraId="6E501179" w14:textId="77777777" w:rsidR="00D921A6" w:rsidRDefault="00D921A6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  <w:p w14:paraId="481064A0" w14:textId="10BB33D0" w:rsidR="00D921A6" w:rsidRPr="00732D11" w:rsidRDefault="00D921A6" w:rsidP="00C56ABB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>
              <w:rPr>
                <w:rFonts w:ascii="Calibri" w:eastAsia="Calibri" w:hAnsi="Calibri" w:cs="Calibri"/>
                <w:i/>
                <w:iCs/>
              </w:rPr>
              <w:t>Goal: To review current membership fees and structure in line with current aspirations and similar organisations, to deliver better benefits for members</w:t>
            </w:r>
          </w:p>
        </w:tc>
        <w:tc>
          <w:tcPr>
            <w:tcW w:w="4821" w:type="dxa"/>
            <w:gridSpan w:val="2"/>
            <w:shd w:val="clear" w:color="auto" w:fill="CC99FF"/>
          </w:tcPr>
          <w:p w14:paraId="37F11BD4" w14:textId="349F9670" w:rsidR="00D921A6" w:rsidRDefault="00D921A6" w:rsidP="00767588">
            <w:r w:rsidRPr="00767588">
              <w:rPr>
                <w:rFonts w:ascii="Calibri" w:eastAsia="Calibri" w:hAnsi="Calibri" w:cs="Calibri"/>
                <w:b/>
                <w:bCs/>
              </w:rPr>
              <w:t>2023</w:t>
            </w:r>
          </w:p>
        </w:tc>
        <w:tc>
          <w:tcPr>
            <w:tcW w:w="4657" w:type="dxa"/>
            <w:shd w:val="clear" w:color="auto" w:fill="CC99FF"/>
          </w:tcPr>
          <w:p w14:paraId="37C560D1" w14:textId="695B216C" w:rsidR="00D921A6" w:rsidRDefault="00D921A6" w:rsidP="00767588">
            <w:r w:rsidRPr="00767588">
              <w:rPr>
                <w:rFonts w:ascii="Calibri" w:eastAsia="Calibri" w:hAnsi="Calibri" w:cs="Calibri"/>
                <w:b/>
                <w:bCs/>
              </w:rPr>
              <w:t>2024</w:t>
            </w:r>
          </w:p>
        </w:tc>
        <w:tc>
          <w:tcPr>
            <w:tcW w:w="3381" w:type="dxa"/>
            <w:shd w:val="clear" w:color="auto" w:fill="CC99FF"/>
          </w:tcPr>
          <w:p w14:paraId="2A2012BC" w14:textId="681E2B29" w:rsidR="00D921A6" w:rsidRDefault="00D921A6" w:rsidP="00767588">
            <w:r w:rsidRPr="00767588">
              <w:rPr>
                <w:rFonts w:ascii="Calibri" w:eastAsia="Calibri" w:hAnsi="Calibri" w:cs="Calibri"/>
                <w:b/>
                <w:bCs/>
              </w:rPr>
              <w:t>2025</w:t>
            </w:r>
          </w:p>
        </w:tc>
      </w:tr>
      <w:tr w:rsidR="00D921A6" w14:paraId="77078A6B" w14:textId="77777777" w:rsidTr="00166F3B">
        <w:tc>
          <w:tcPr>
            <w:tcW w:w="2531" w:type="dxa"/>
            <w:vMerge/>
            <w:shd w:val="clear" w:color="auto" w:fill="CC99FF"/>
          </w:tcPr>
          <w:p w14:paraId="6BD6BBB0" w14:textId="5CDCF3A9" w:rsidR="00D921A6" w:rsidRPr="00732D11" w:rsidRDefault="00D921A6">
            <w:pPr>
              <w:rPr>
                <w:i/>
                <w:iCs/>
              </w:rPr>
            </w:pPr>
          </w:p>
        </w:tc>
        <w:tc>
          <w:tcPr>
            <w:tcW w:w="4821" w:type="dxa"/>
            <w:gridSpan w:val="2"/>
          </w:tcPr>
          <w:p w14:paraId="19FBFB80" w14:textId="75FBD65A" w:rsidR="00D921A6" w:rsidRDefault="00D921A6" w:rsidP="4EC8E3E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Review current </w:t>
            </w:r>
            <w:r w:rsidR="00E92910">
              <w:t>membership fees</w:t>
            </w:r>
            <w:r>
              <w:t xml:space="preserve"> </w:t>
            </w:r>
          </w:p>
          <w:p w14:paraId="413A6206" w14:textId="3F733AE6" w:rsidR="00D921A6" w:rsidRDefault="00D921A6" w:rsidP="4EC8E3E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Audit similar organisations</w:t>
            </w:r>
          </w:p>
          <w:p w14:paraId="3766A67A" w14:textId="77777777" w:rsidR="00D921A6" w:rsidRDefault="00D921A6" w:rsidP="4EC8E3E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Prepare proposal </w:t>
            </w:r>
          </w:p>
          <w:p w14:paraId="5346C0F2" w14:textId="3AA7E353" w:rsidR="00D921A6" w:rsidRDefault="00D921A6" w:rsidP="4EC8E3E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Inform members of upcoming </w:t>
            </w:r>
            <w:r w:rsidR="00E92910">
              <w:t>fee</w:t>
            </w:r>
            <w:r>
              <w:t xml:space="preserve"> increase </w:t>
            </w:r>
          </w:p>
          <w:p w14:paraId="11FE9956" w14:textId="344A2EEC" w:rsidR="00D921A6" w:rsidRDefault="00D921A6" w:rsidP="4EC8E3E8">
            <w:pPr>
              <w:pStyle w:val="ListParagraph"/>
              <w:numPr>
                <w:ilvl w:val="1"/>
                <w:numId w:val="3"/>
              </w:numPr>
              <w:rPr>
                <w:rFonts w:eastAsiaTheme="minorEastAsia"/>
              </w:rPr>
            </w:pPr>
            <w:r>
              <w:t xml:space="preserve">What will membership </w:t>
            </w:r>
            <w:r w:rsidR="00E92910">
              <w:t>fee</w:t>
            </w:r>
            <w:r>
              <w:t xml:space="preserve"> include? What are the benefits for members?</w:t>
            </w:r>
          </w:p>
          <w:p w14:paraId="03D39A52" w14:textId="3B3F0138" w:rsidR="00D921A6" w:rsidRDefault="00D921A6" w:rsidP="4EC8E3E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Transparency with members regarding partnership with APACS </w:t>
            </w:r>
          </w:p>
          <w:p w14:paraId="34123557" w14:textId="77777777" w:rsidR="00D921A6" w:rsidRPr="00E821A2" w:rsidRDefault="00D921A6" w:rsidP="4EC8E3E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Committee agreeance to occur quickly</w:t>
            </w:r>
          </w:p>
          <w:p w14:paraId="5A29B1A2" w14:textId="1108662D" w:rsidR="00D921A6" w:rsidRPr="00E821A2" w:rsidRDefault="00D921A6" w:rsidP="00E821A2">
            <w:pPr>
              <w:rPr>
                <w:rFonts w:eastAsiaTheme="minorEastAsia"/>
              </w:rPr>
            </w:pPr>
          </w:p>
        </w:tc>
        <w:tc>
          <w:tcPr>
            <w:tcW w:w="4657" w:type="dxa"/>
          </w:tcPr>
          <w:p w14:paraId="1AD06EE9" w14:textId="01A29FF0" w:rsidR="00D921A6" w:rsidRDefault="00D921A6" w:rsidP="4EC8E3E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Amount of </w:t>
            </w:r>
            <w:r w:rsidR="00E92910">
              <w:t xml:space="preserve">fee </w:t>
            </w:r>
            <w:r>
              <w:t xml:space="preserve">increase agreed upon and communicated to members </w:t>
            </w:r>
          </w:p>
          <w:p w14:paraId="53898F44" w14:textId="30D8C551" w:rsidR="00D921A6" w:rsidRDefault="00D921A6" w:rsidP="4EC8E3E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Implement </w:t>
            </w:r>
            <w:r w:rsidR="00E92910">
              <w:t>fee</w:t>
            </w:r>
            <w:r>
              <w:t xml:space="preserve"> increase</w:t>
            </w:r>
          </w:p>
          <w:p w14:paraId="1E39B719" w14:textId="5350F32B" w:rsidR="00D921A6" w:rsidRDefault="00D921A6">
            <w:r w:rsidRPr="4EC8E3E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81" w:type="dxa"/>
          </w:tcPr>
          <w:p w14:paraId="658AD933" w14:textId="5D6BD42F" w:rsidR="00D921A6" w:rsidRDefault="00D921A6" w:rsidP="4EC8E3E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Review of membership numbers</w:t>
            </w:r>
          </w:p>
          <w:p w14:paraId="46C39088" w14:textId="26A471C1" w:rsidR="00D921A6" w:rsidRDefault="00D921A6" w:rsidP="4EC8E3E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Feedback from committee and members regarding </w:t>
            </w:r>
            <w:r w:rsidR="00E92910">
              <w:t>fees</w:t>
            </w:r>
          </w:p>
          <w:p w14:paraId="5C93583B" w14:textId="2D72A873" w:rsidR="00D921A6" w:rsidRDefault="00D921A6" w:rsidP="4EC8E3E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Audit membership benefits </w:t>
            </w:r>
          </w:p>
          <w:p w14:paraId="3C198C6C" w14:textId="241AC2DB" w:rsidR="00D921A6" w:rsidRDefault="00D921A6" w:rsidP="4EC8E3E8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Consider re-occurring payment structure </w:t>
            </w:r>
          </w:p>
          <w:p w14:paraId="3D14698F" w14:textId="6F477E69" w:rsidR="00D921A6" w:rsidRDefault="00D921A6">
            <w:r w:rsidRPr="4EC8E3E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921A6" w14:paraId="49CD62E7" w14:textId="77777777" w:rsidTr="00767588">
        <w:tc>
          <w:tcPr>
            <w:tcW w:w="2531" w:type="dxa"/>
            <w:vMerge/>
            <w:shd w:val="clear" w:color="auto" w:fill="CC99FF"/>
          </w:tcPr>
          <w:p w14:paraId="49238F20" w14:textId="77777777" w:rsidR="00D921A6" w:rsidRPr="00732D11" w:rsidRDefault="00D921A6" w:rsidP="0008049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4821" w:type="dxa"/>
            <w:gridSpan w:val="2"/>
            <w:shd w:val="clear" w:color="auto" w:fill="CCCCFF"/>
          </w:tcPr>
          <w:p w14:paraId="74368E7F" w14:textId="7163E1EC" w:rsidR="00D921A6" w:rsidRDefault="00D921A6" w:rsidP="00E821A2">
            <w:r w:rsidRPr="00E821A2"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  <w:tc>
          <w:tcPr>
            <w:tcW w:w="4657" w:type="dxa"/>
            <w:shd w:val="clear" w:color="auto" w:fill="CCCCFF"/>
          </w:tcPr>
          <w:p w14:paraId="6C05901A" w14:textId="1FDF0283" w:rsidR="00D921A6" w:rsidRDefault="00D921A6" w:rsidP="00E821A2">
            <w:r w:rsidRPr="00E821A2"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  <w:tc>
          <w:tcPr>
            <w:tcW w:w="3381" w:type="dxa"/>
            <w:shd w:val="clear" w:color="auto" w:fill="CCCCFF"/>
          </w:tcPr>
          <w:p w14:paraId="2C7619ED" w14:textId="49702518" w:rsidR="00D921A6" w:rsidRDefault="00D921A6" w:rsidP="00E821A2">
            <w:r w:rsidRPr="00E821A2"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</w:tr>
      <w:tr w:rsidR="00D921A6" w14:paraId="42C53460" w14:textId="77777777" w:rsidTr="00166F3B">
        <w:tc>
          <w:tcPr>
            <w:tcW w:w="2531" w:type="dxa"/>
            <w:vMerge/>
            <w:shd w:val="clear" w:color="auto" w:fill="CC99FF"/>
          </w:tcPr>
          <w:p w14:paraId="1A9BAF38" w14:textId="77777777" w:rsidR="00D921A6" w:rsidRPr="00732D11" w:rsidRDefault="00D921A6" w:rsidP="0008049D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4821" w:type="dxa"/>
            <w:gridSpan w:val="2"/>
          </w:tcPr>
          <w:p w14:paraId="7E3AE712" w14:textId="7470E813" w:rsidR="00C6526D" w:rsidRDefault="00C6526D" w:rsidP="0008049D">
            <w:pPr>
              <w:pStyle w:val="ListParagraph"/>
              <w:numPr>
                <w:ilvl w:val="0"/>
                <w:numId w:val="24"/>
              </w:numPr>
            </w:pPr>
            <w:r>
              <w:t>Proposal submitted</w:t>
            </w:r>
          </w:p>
          <w:p w14:paraId="2A84115F" w14:textId="33E7AB5D" w:rsidR="00C6526D" w:rsidRDefault="00C6526D" w:rsidP="0008049D">
            <w:pPr>
              <w:pStyle w:val="ListParagraph"/>
              <w:numPr>
                <w:ilvl w:val="0"/>
                <w:numId w:val="24"/>
              </w:numPr>
            </w:pPr>
            <w:r>
              <w:t>Fee review communicated to members.</w:t>
            </w:r>
          </w:p>
          <w:p w14:paraId="59A5CE9F" w14:textId="10119B4B" w:rsidR="00C6526D" w:rsidRDefault="00C6526D" w:rsidP="0008049D">
            <w:pPr>
              <w:pStyle w:val="ListParagraph"/>
              <w:numPr>
                <w:ilvl w:val="0"/>
                <w:numId w:val="24"/>
              </w:numPr>
            </w:pPr>
            <w:r>
              <w:t>Including APACS Affiliation</w:t>
            </w:r>
          </w:p>
          <w:p w14:paraId="4A3AA902" w14:textId="60E92757" w:rsidR="00D921A6" w:rsidRDefault="004C37AC" w:rsidP="004C37AC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Memembership</w:t>
            </w:r>
            <w:proofErr w:type="spellEnd"/>
            <w:r>
              <w:t xml:space="preserve"> reports and communication at the AGM</w:t>
            </w:r>
          </w:p>
          <w:p w14:paraId="477283FF" w14:textId="77777777" w:rsidR="00D921A6" w:rsidRDefault="00D921A6" w:rsidP="0008049D"/>
          <w:p w14:paraId="619DB7A1" w14:textId="77777777" w:rsidR="00D921A6" w:rsidRDefault="00D921A6" w:rsidP="00E821A2"/>
        </w:tc>
        <w:tc>
          <w:tcPr>
            <w:tcW w:w="4657" w:type="dxa"/>
          </w:tcPr>
          <w:p w14:paraId="7A9A95D8" w14:textId="03651631" w:rsidR="00D921A6" w:rsidRDefault="00C6526D" w:rsidP="0008049D">
            <w:pPr>
              <w:pStyle w:val="ListParagraph"/>
              <w:numPr>
                <w:ilvl w:val="0"/>
                <w:numId w:val="3"/>
              </w:numPr>
            </w:pPr>
            <w:r>
              <w:t>New Fee Structure in place</w:t>
            </w:r>
          </w:p>
        </w:tc>
        <w:tc>
          <w:tcPr>
            <w:tcW w:w="3381" w:type="dxa"/>
          </w:tcPr>
          <w:p w14:paraId="035300F0" w14:textId="77777777" w:rsidR="00D921A6" w:rsidRDefault="00C6526D" w:rsidP="0008049D">
            <w:pPr>
              <w:pStyle w:val="ListParagraph"/>
              <w:numPr>
                <w:ilvl w:val="0"/>
                <w:numId w:val="2"/>
              </w:numPr>
            </w:pPr>
            <w:r>
              <w:t>Collected feedback from members</w:t>
            </w:r>
          </w:p>
          <w:p w14:paraId="17737110" w14:textId="225796A9" w:rsidR="00376894" w:rsidRDefault="00376894" w:rsidP="0008049D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Theme="minorEastAsia"/>
              </w:rPr>
              <w:t>Review and set outcomes in 2024</w:t>
            </w:r>
          </w:p>
        </w:tc>
      </w:tr>
      <w:tr w:rsidR="00166F3B" w14:paraId="285E998D" w14:textId="3AABFD92" w:rsidTr="00767588">
        <w:trPr>
          <w:trHeight w:val="387"/>
        </w:trPr>
        <w:tc>
          <w:tcPr>
            <w:tcW w:w="2531" w:type="dxa"/>
            <w:vMerge w:val="restart"/>
            <w:shd w:val="clear" w:color="auto" w:fill="CC99FF"/>
          </w:tcPr>
          <w:p w14:paraId="54348E00" w14:textId="6FF9ACE4" w:rsidR="00166F3B" w:rsidRDefault="00166F3B" w:rsidP="00166F3B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Streamline Association Administration</w:t>
            </w:r>
          </w:p>
          <w:p w14:paraId="586A8D8E" w14:textId="0AC55BA1" w:rsidR="00166F3B" w:rsidRDefault="00166F3B" w:rsidP="00166F3B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14:paraId="5058D733" w14:textId="406D1149" w:rsidR="00166F3B" w:rsidRPr="0008049D" w:rsidRDefault="00166F3B" w:rsidP="00166F3B">
            <w:pPr>
              <w:rPr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Goal: To improve committee business practices to ensure committee members are able to effective</w:t>
            </w:r>
            <w:r w:rsidR="00A04FA3">
              <w:rPr>
                <w:rFonts w:ascii="Calibri" w:eastAsia="Calibri" w:hAnsi="Calibri" w:cs="Calibri"/>
                <w:i/>
                <w:iCs/>
              </w:rPr>
              <w:t>ly</w:t>
            </w:r>
            <w:r>
              <w:rPr>
                <w:rFonts w:ascii="Calibri" w:eastAsia="Calibri" w:hAnsi="Calibri" w:cs="Calibri"/>
                <w:i/>
                <w:iCs/>
              </w:rPr>
              <w:t xml:space="preserve"> engage in activities </w:t>
            </w:r>
            <w:r>
              <w:rPr>
                <w:rFonts w:ascii="Calibri" w:eastAsia="Calibri" w:hAnsi="Calibri" w:cs="Calibri"/>
                <w:i/>
                <w:iCs/>
              </w:rPr>
              <w:lastRenderedPageBreak/>
              <w:t>that directly benefit our members</w:t>
            </w:r>
            <w:r w:rsidR="00A04FA3">
              <w:rPr>
                <w:rFonts w:ascii="Calibri" w:eastAsia="Calibri" w:hAnsi="Calibri" w:cs="Calibri"/>
                <w:i/>
                <w:iCs/>
              </w:rPr>
              <w:t>.</w:t>
            </w:r>
          </w:p>
          <w:p w14:paraId="1E1AAB66" w14:textId="53672EEA" w:rsidR="00166F3B" w:rsidRDefault="00166F3B" w:rsidP="00166F3B">
            <w:r w:rsidRPr="4EC8E3E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06" w:type="dxa"/>
            <w:shd w:val="clear" w:color="auto" w:fill="CC99FF"/>
          </w:tcPr>
          <w:p w14:paraId="3AA3F30F" w14:textId="68E61638" w:rsidR="00166F3B" w:rsidRPr="00767588" w:rsidRDefault="00166F3B" w:rsidP="00767588">
            <w:pPr>
              <w:rPr>
                <w:rFonts w:eastAsiaTheme="minorEastAsia"/>
              </w:rPr>
            </w:pPr>
            <w:r w:rsidRPr="00767588">
              <w:rPr>
                <w:rFonts w:ascii="Calibri" w:eastAsia="Calibri" w:hAnsi="Calibri" w:cs="Calibri"/>
                <w:b/>
                <w:bCs/>
              </w:rPr>
              <w:lastRenderedPageBreak/>
              <w:t>2023</w:t>
            </w:r>
          </w:p>
        </w:tc>
        <w:tc>
          <w:tcPr>
            <w:tcW w:w="4672" w:type="dxa"/>
            <w:gridSpan w:val="2"/>
            <w:shd w:val="clear" w:color="auto" w:fill="CC99FF"/>
          </w:tcPr>
          <w:p w14:paraId="28EF8EC0" w14:textId="5DEF4240" w:rsidR="00166F3B" w:rsidRPr="00166F3B" w:rsidRDefault="00166F3B" w:rsidP="00166F3B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2024</w:t>
            </w:r>
          </w:p>
        </w:tc>
        <w:tc>
          <w:tcPr>
            <w:tcW w:w="3381" w:type="dxa"/>
            <w:shd w:val="clear" w:color="auto" w:fill="CC99FF"/>
          </w:tcPr>
          <w:p w14:paraId="732B91AB" w14:textId="3ECD7E45" w:rsidR="00166F3B" w:rsidRPr="00166F3B" w:rsidRDefault="00166F3B" w:rsidP="00166F3B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2025</w:t>
            </w:r>
          </w:p>
        </w:tc>
      </w:tr>
      <w:tr w:rsidR="00166F3B" w14:paraId="20437480" w14:textId="77777777" w:rsidTr="00166F3B">
        <w:trPr>
          <w:trHeight w:val="1362"/>
        </w:trPr>
        <w:tc>
          <w:tcPr>
            <w:tcW w:w="2531" w:type="dxa"/>
            <w:vMerge/>
            <w:shd w:val="clear" w:color="auto" w:fill="CC99FF"/>
          </w:tcPr>
          <w:p w14:paraId="2E2B33C7" w14:textId="77777777" w:rsidR="00166F3B" w:rsidRDefault="00166F3B" w:rsidP="00166F3B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67121F6F" w14:textId="07FED2B2" w:rsidR="00166F3B" w:rsidRPr="007A4ACD" w:rsidRDefault="00096E02" w:rsidP="00166F3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Audit current administrative practices</w:t>
            </w:r>
            <w:r w:rsidR="007A4ACD">
              <w:rPr>
                <w:rFonts w:ascii="Calibri" w:eastAsia="Calibri" w:hAnsi="Calibri" w:cs="Calibri"/>
              </w:rPr>
              <w:t xml:space="preserve"> and time required including:</w:t>
            </w:r>
          </w:p>
          <w:p w14:paraId="55E5B108" w14:textId="517D1E8A" w:rsidR="007A4ACD" w:rsidRPr="007A4ACD" w:rsidRDefault="007A4ACD" w:rsidP="007A4ACD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Website</w:t>
            </w:r>
          </w:p>
          <w:p w14:paraId="48096F3F" w14:textId="2917E299" w:rsidR="007A4ACD" w:rsidRPr="007A4ACD" w:rsidRDefault="007A4ACD" w:rsidP="007A4ACD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Social Media</w:t>
            </w:r>
          </w:p>
          <w:p w14:paraId="145CBF55" w14:textId="0F13A0E9" w:rsidR="007A4ACD" w:rsidRPr="007A4ACD" w:rsidRDefault="007A4ACD" w:rsidP="007A4ACD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Events Management</w:t>
            </w:r>
          </w:p>
          <w:p w14:paraId="7F10BCD8" w14:textId="5B03E8AB" w:rsidR="007A4ACD" w:rsidRPr="007A4ACD" w:rsidRDefault="00E92910" w:rsidP="007A4ACD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</w:rPr>
              <w:t>TryB</w:t>
            </w:r>
            <w:r w:rsidR="007A4ACD">
              <w:rPr>
                <w:rFonts w:ascii="Calibri" w:eastAsia="Calibri" w:hAnsi="Calibri" w:cs="Calibri"/>
              </w:rPr>
              <w:t>ooking</w:t>
            </w:r>
            <w:proofErr w:type="spellEnd"/>
            <w:r w:rsidR="007A4ACD">
              <w:rPr>
                <w:rFonts w:ascii="Calibri" w:eastAsia="Calibri" w:hAnsi="Calibri" w:cs="Calibri"/>
              </w:rPr>
              <w:t xml:space="preserve"> Registration</w:t>
            </w:r>
          </w:p>
          <w:p w14:paraId="48622CCD" w14:textId="6BD2FC72" w:rsidR="007A4ACD" w:rsidRPr="007A4ACD" w:rsidRDefault="007A4ACD" w:rsidP="007A4ACD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Membership</w:t>
            </w:r>
          </w:p>
          <w:p w14:paraId="34065955" w14:textId="59D906DC" w:rsidR="007A4ACD" w:rsidRPr="007A4ACD" w:rsidRDefault="007A4ACD" w:rsidP="007A4ACD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Content Hosting</w:t>
            </w:r>
          </w:p>
          <w:p w14:paraId="56E43709" w14:textId="77777777" w:rsidR="007A4ACD" w:rsidRPr="007A4ACD" w:rsidRDefault="007A4ACD" w:rsidP="00166F3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lastRenderedPageBreak/>
              <w:t>Financial Audit of current administrative practices</w:t>
            </w:r>
          </w:p>
          <w:p w14:paraId="073622FF" w14:textId="77777777" w:rsidR="007A4ACD" w:rsidRPr="00D022A4" w:rsidRDefault="00D022A4" w:rsidP="00166F3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Create Administrative action plan for committee tasks</w:t>
            </w:r>
          </w:p>
          <w:p w14:paraId="4A6E18FB" w14:textId="5824E04B" w:rsidR="00D022A4" w:rsidRPr="00D022A4" w:rsidRDefault="00D022A4" w:rsidP="00D022A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Determine budget for administrative tasks</w:t>
            </w:r>
          </w:p>
        </w:tc>
        <w:tc>
          <w:tcPr>
            <w:tcW w:w="4672" w:type="dxa"/>
            <w:gridSpan w:val="2"/>
          </w:tcPr>
          <w:p w14:paraId="166E6312" w14:textId="4B92C826" w:rsidR="00166F3B" w:rsidRPr="00D022A4" w:rsidRDefault="00D022A4" w:rsidP="00D022A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Source and appoint </w:t>
            </w:r>
            <w:r w:rsidR="007D68C6">
              <w:rPr>
                <w:rFonts w:ascii="Calibri" w:eastAsia="Calibri" w:hAnsi="Calibri" w:cs="Calibri"/>
              </w:rPr>
              <w:t>any administrative tasks agreed upon in action plan</w:t>
            </w:r>
          </w:p>
          <w:p w14:paraId="23DB5EE4" w14:textId="77777777" w:rsidR="00D022A4" w:rsidRPr="00D022A4" w:rsidRDefault="00D022A4" w:rsidP="00D022A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Review Committee Meeting Practices </w:t>
            </w:r>
          </w:p>
          <w:p w14:paraId="7CC13E28" w14:textId="1B583936" w:rsidR="00D022A4" w:rsidRPr="00D022A4" w:rsidRDefault="00D022A4" w:rsidP="00D022A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Review</w:t>
            </w:r>
            <w:r w:rsidR="007D68C6">
              <w:rPr>
                <w:rFonts w:ascii="Calibri" w:eastAsia="Calibri" w:hAnsi="Calibri" w:cs="Calibri"/>
              </w:rPr>
              <w:t xml:space="preserve"> Subcommittee Structures</w:t>
            </w:r>
          </w:p>
        </w:tc>
        <w:tc>
          <w:tcPr>
            <w:tcW w:w="3381" w:type="dxa"/>
          </w:tcPr>
          <w:p w14:paraId="1C7A70BB" w14:textId="523B1402" w:rsidR="00E821A2" w:rsidRPr="00FF48B8" w:rsidRDefault="007D68C6" w:rsidP="00FF48B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7D68C6">
              <w:rPr>
                <w:rFonts w:ascii="Calibri" w:eastAsia="Calibri" w:hAnsi="Calibri" w:cs="Calibri"/>
              </w:rPr>
              <w:t>Review</w:t>
            </w:r>
            <w:r>
              <w:rPr>
                <w:rFonts w:ascii="Calibri" w:eastAsia="Calibri" w:hAnsi="Calibri" w:cs="Calibri"/>
              </w:rPr>
              <w:t xml:space="preserve"> Cost benefit of Administrative action plan</w:t>
            </w:r>
          </w:p>
        </w:tc>
      </w:tr>
      <w:tr w:rsidR="00166F3B" w14:paraId="3EB1911B" w14:textId="77777777" w:rsidTr="00767588">
        <w:trPr>
          <w:trHeight w:val="376"/>
        </w:trPr>
        <w:tc>
          <w:tcPr>
            <w:tcW w:w="2531" w:type="dxa"/>
            <w:vMerge/>
            <w:shd w:val="clear" w:color="auto" w:fill="CC99FF"/>
          </w:tcPr>
          <w:p w14:paraId="300E6662" w14:textId="77777777" w:rsidR="00166F3B" w:rsidRDefault="00166F3B" w:rsidP="00166F3B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  <w:shd w:val="clear" w:color="auto" w:fill="CCCCFF"/>
          </w:tcPr>
          <w:p w14:paraId="337A9498" w14:textId="13AC338E" w:rsidR="00166F3B" w:rsidRPr="00166F3B" w:rsidRDefault="00166F3B" w:rsidP="00166F3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  <w:tc>
          <w:tcPr>
            <w:tcW w:w="4672" w:type="dxa"/>
            <w:gridSpan w:val="2"/>
            <w:shd w:val="clear" w:color="auto" w:fill="CCCCFF"/>
          </w:tcPr>
          <w:p w14:paraId="00A360A4" w14:textId="2618498B" w:rsidR="00166F3B" w:rsidRPr="005F461B" w:rsidRDefault="00166F3B" w:rsidP="00166F3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  <w:tc>
          <w:tcPr>
            <w:tcW w:w="3381" w:type="dxa"/>
            <w:shd w:val="clear" w:color="auto" w:fill="CCCCFF"/>
          </w:tcPr>
          <w:p w14:paraId="16BF29C1" w14:textId="1420F4E2" w:rsidR="00166F3B" w:rsidRPr="005F461B" w:rsidRDefault="00166F3B" w:rsidP="00166F3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</w:tr>
      <w:tr w:rsidR="00166F3B" w14:paraId="70EF0217" w14:textId="77777777" w:rsidTr="00166F3B">
        <w:trPr>
          <w:trHeight w:val="1673"/>
        </w:trPr>
        <w:tc>
          <w:tcPr>
            <w:tcW w:w="2531" w:type="dxa"/>
            <w:vMerge/>
            <w:shd w:val="clear" w:color="auto" w:fill="CC99FF"/>
          </w:tcPr>
          <w:p w14:paraId="115CCC6A" w14:textId="77777777" w:rsidR="00166F3B" w:rsidRDefault="00166F3B" w:rsidP="00166F3B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301AB6A1" w14:textId="1F896227" w:rsidR="004C37AC" w:rsidRPr="004C37AC" w:rsidRDefault="004C37AC" w:rsidP="004C37A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Administrative Action Plan developed and submitted to </w:t>
            </w:r>
            <w:proofErr w:type="spellStart"/>
            <w:r>
              <w:rPr>
                <w:rFonts w:ascii="Calibri" w:eastAsia="Calibri" w:hAnsi="Calibri" w:cs="Calibri"/>
              </w:rPr>
              <w:t>commiteee</w:t>
            </w:r>
            <w:proofErr w:type="spellEnd"/>
          </w:p>
        </w:tc>
        <w:tc>
          <w:tcPr>
            <w:tcW w:w="4672" w:type="dxa"/>
            <w:gridSpan w:val="2"/>
          </w:tcPr>
          <w:p w14:paraId="0BDD1A34" w14:textId="49141FDD" w:rsidR="00166F3B" w:rsidRPr="008807B8" w:rsidRDefault="004C37AC" w:rsidP="004C37A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8807B8">
              <w:rPr>
                <w:rFonts w:ascii="Calibri" w:eastAsia="Calibri" w:hAnsi="Calibri" w:cs="Calibri"/>
              </w:rPr>
              <w:t>Review completed and discussed at committee meeting</w:t>
            </w:r>
          </w:p>
        </w:tc>
        <w:tc>
          <w:tcPr>
            <w:tcW w:w="3381" w:type="dxa"/>
          </w:tcPr>
          <w:p w14:paraId="669D6F00" w14:textId="77777777" w:rsidR="00166F3B" w:rsidRDefault="004C37AC" w:rsidP="004C37A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8807B8">
              <w:rPr>
                <w:rFonts w:ascii="Calibri" w:eastAsia="Calibri" w:hAnsi="Calibri" w:cs="Calibri"/>
              </w:rPr>
              <w:t>CBA submitted and discussed at Committee meeting</w:t>
            </w:r>
          </w:p>
          <w:p w14:paraId="3C42FCF4" w14:textId="40B83335" w:rsidR="00FF48B8" w:rsidRPr="008807B8" w:rsidRDefault="00FF48B8" w:rsidP="004C37A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eastAsiaTheme="minorEastAsia"/>
              </w:rPr>
              <w:t>Review and set outcomes in 2024</w:t>
            </w:r>
          </w:p>
        </w:tc>
      </w:tr>
      <w:bookmarkEnd w:id="1"/>
      <w:tr w:rsidR="00AA57CE" w:rsidRPr="00166F3B" w14:paraId="319DD0C8" w14:textId="77777777" w:rsidTr="00767588">
        <w:trPr>
          <w:trHeight w:val="387"/>
        </w:trPr>
        <w:tc>
          <w:tcPr>
            <w:tcW w:w="2531" w:type="dxa"/>
            <w:vMerge w:val="restart"/>
            <w:shd w:val="clear" w:color="auto" w:fill="CC99FF"/>
          </w:tcPr>
          <w:p w14:paraId="26F01F72" w14:textId="77777777" w:rsidR="00AA57CE" w:rsidRDefault="00AA57CE" w:rsidP="007D0FB2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8F1586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Reconciliation Action Plan </w:t>
            </w:r>
          </w:p>
          <w:p w14:paraId="64F31913" w14:textId="77777777" w:rsidR="00AA57CE" w:rsidRPr="00435316" w:rsidRDefault="00AA57CE" w:rsidP="007D0FB2">
            <w:pPr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GOAL: To work collaboratively with First Nations community leaders to develop a Reconciliation Action Plan</w:t>
            </w:r>
          </w:p>
        </w:tc>
        <w:tc>
          <w:tcPr>
            <w:tcW w:w="4806" w:type="dxa"/>
            <w:shd w:val="clear" w:color="auto" w:fill="CC99FF"/>
          </w:tcPr>
          <w:p w14:paraId="5D15E4BD" w14:textId="77777777" w:rsidR="00AA57CE" w:rsidRPr="00C3754D" w:rsidRDefault="00AA57CE" w:rsidP="007D0FB2">
            <w:pPr>
              <w:rPr>
                <w:rFonts w:eastAsiaTheme="minorEastAsia"/>
              </w:rPr>
            </w:pPr>
            <w:r w:rsidRPr="00C3754D">
              <w:rPr>
                <w:rFonts w:ascii="Calibri" w:eastAsia="Calibri" w:hAnsi="Calibri" w:cs="Calibri"/>
                <w:b/>
                <w:bCs/>
              </w:rPr>
              <w:t>2023</w:t>
            </w:r>
          </w:p>
        </w:tc>
        <w:tc>
          <w:tcPr>
            <w:tcW w:w="4672" w:type="dxa"/>
            <w:gridSpan w:val="2"/>
            <w:shd w:val="clear" w:color="auto" w:fill="CC99FF"/>
          </w:tcPr>
          <w:p w14:paraId="2BF503A6" w14:textId="77777777" w:rsidR="00AA57CE" w:rsidRPr="00166F3B" w:rsidRDefault="00AA57CE" w:rsidP="007D0FB2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2024</w:t>
            </w:r>
          </w:p>
        </w:tc>
        <w:tc>
          <w:tcPr>
            <w:tcW w:w="3381" w:type="dxa"/>
            <w:shd w:val="clear" w:color="auto" w:fill="CC99FF"/>
          </w:tcPr>
          <w:p w14:paraId="7199BABD" w14:textId="77777777" w:rsidR="00AA57CE" w:rsidRPr="00166F3B" w:rsidRDefault="00AA57CE" w:rsidP="007D0FB2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2025</w:t>
            </w:r>
          </w:p>
        </w:tc>
      </w:tr>
      <w:tr w:rsidR="00AA57CE" w:rsidRPr="007D68C6" w14:paraId="308E3C46" w14:textId="77777777" w:rsidTr="007D0FB2">
        <w:trPr>
          <w:trHeight w:val="1362"/>
        </w:trPr>
        <w:tc>
          <w:tcPr>
            <w:tcW w:w="2531" w:type="dxa"/>
            <w:vMerge/>
            <w:shd w:val="clear" w:color="auto" w:fill="CC99FF"/>
          </w:tcPr>
          <w:p w14:paraId="0E5F66B2" w14:textId="77777777" w:rsidR="00AA57CE" w:rsidRDefault="00AA57CE" w:rsidP="007D0FB2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2198CF78" w14:textId="77777777" w:rsidR="00AA57CE" w:rsidRPr="00C3754D" w:rsidRDefault="00AA57CE" w:rsidP="007D0FB2">
            <w:pPr>
              <w:pStyle w:val="ListParagraph"/>
              <w:numPr>
                <w:ilvl w:val="0"/>
                <w:numId w:val="1"/>
              </w:numPr>
            </w:pPr>
            <w:r w:rsidRPr="00C3754D">
              <w:rPr>
                <w:rFonts w:ascii="Calibri" w:eastAsia="Calibri" w:hAnsi="Calibri" w:cs="Calibri"/>
              </w:rPr>
              <w:t>Commence a Reconciliation Plan.</w:t>
            </w:r>
          </w:p>
          <w:p w14:paraId="7E5BEB82" w14:textId="4001D0F2" w:rsidR="00AA57CE" w:rsidRPr="00AA57CE" w:rsidRDefault="00AA57CE" w:rsidP="007D0FB2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Explore partnership with WA University regarding a </w:t>
            </w:r>
            <w:r w:rsidRPr="00C3754D">
              <w:rPr>
                <w:rFonts w:ascii="Calibri" w:eastAsia="Calibri" w:hAnsi="Calibri" w:cs="Calibri"/>
              </w:rPr>
              <w:t>SPAWA University Scholarship for First Nations school psychology student</w:t>
            </w:r>
          </w:p>
          <w:p w14:paraId="2766CDEB" w14:textId="77777777" w:rsidR="00AA57CE" w:rsidRPr="00D022A4" w:rsidRDefault="00AA57CE" w:rsidP="007D0FB2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Explore partnerships with First Nations psychologist leaders</w:t>
            </w:r>
          </w:p>
        </w:tc>
        <w:tc>
          <w:tcPr>
            <w:tcW w:w="4672" w:type="dxa"/>
            <w:gridSpan w:val="2"/>
          </w:tcPr>
          <w:p w14:paraId="2DF6753B" w14:textId="4DA5231A" w:rsidR="00AA57CE" w:rsidRPr="00AA57CE" w:rsidRDefault="00322391" w:rsidP="007D0FB2">
            <w:pPr>
              <w:pStyle w:val="ListParagraph"/>
              <w:numPr>
                <w:ilvl w:val="0"/>
                <w:numId w:val="1"/>
              </w:numPr>
            </w:pPr>
            <w:r>
              <w:t xml:space="preserve">Implement </w:t>
            </w:r>
            <w:r w:rsidR="00AA57CE">
              <w:t>Reconciliation Action Plan</w:t>
            </w:r>
          </w:p>
          <w:p w14:paraId="62FC2F80" w14:textId="77777777" w:rsidR="00AA57CE" w:rsidRPr="00AA57CE" w:rsidRDefault="00AA57CE" w:rsidP="007D0FB2">
            <w:pPr>
              <w:pStyle w:val="ListParagraph"/>
              <w:numPr>
                <w:ilvl w:val="0"/>
                <w:numId w:val="1"/>
              </w:numPr>
            </w:pPr>
            <w:r w:rsidRPr="00AA57CE">
              <w:rPr>
                <w:rFonts w:ascii="Calibri" w:eastAsia="Calibri" w:hAnsi="Calibri" w:cs="Calibri"/>
              </w:rPr>
              <w:t>Ensure we have First Nations People facilitating workshops at Conference.</w:t>
            </w:r>
          </w:p>
          <w:p w14:paraId="2F0265E2" w14:textId="77777777" w:rsidR="00AA57CE" w:rsidRPr="00AA57CE" w:rsidRDefault="00AA57CE" w:rsidP="007D0FB2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>Establish First Nations School Psychology Student Scholarship</w:t>
            </w:r>
          </w:p>
          <w:p w14:paraId="0A0B4F78" w14:textId="77777777" w:rsidR="00AA57CE" w:rsidRPr="00AA57CE" w:rsidRDefault="00AA57CE" w:rsidP="007D0FB2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>Establish partnerships with First Nations psychology leaders</w:t>
            </w:r>
          </w:p>
        </w:tc>
        <w:tc>
          <w:tcPr>
            <w:tcW w:w="3381" w:type="dxa"/>
          </w:tcPr>
          <w:p w14:paraId="56CCB374" w14:textId="20B9B22D" w:rsidR="00AA57CE" w:rsidRDefault="00322391" w:rsidP="0032239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of Reconcil</w:t>
            </w:r>
            <w:r w:rsidR="00E92910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ation Action Plan progress.</w:t>
            </w:r>
          </w:p>
          <w:p w14:paraId="31E0CE70" w14:textId="77777777" w:rsidR="00322391" w:rsidRDefault="001729DC" w:rsidP="0032239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Ongoing and active engagement with First Nations psychology leaders.</w:t>
            </w:r>
          </w:p>
          <w:p w14:paraId="6EF46331" w14:textId="664004C5" w:rsidR="001729DC" w:rsidRPr="00322391" w:rsidRDefault="00457B03" w:rsidP="0032239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First Nations School Psychology Scholarship.</w:t>
            </w:r>
          </w:p>
        </w:tc>
      </w:tr>
      <w:tr w:rsidR="00AA57CE" w:rsidRPr="005F461B" w14:paraId="199155B1" w14:textId="77777777" w:rsidTr="00767588">
        <w:trPr>
          <w:trHeight w:val="376"/>
        </w:trPr>
        <w:tc>
          <w:tcPr>
            <w:tcW w:w="2531" w:type="dxa"/>
            <w:vMerge/>
            <w:shd w:val="clear" w:color="auto" w:fill="CC99FF"/>
          </w:tcPr>
          <w:p w14:paraId="5BAB0B71" w14:textId="77777777" w:rsidR="00AA57CE" w:rsidRDefault="00AA57CE" w:rsidP="007D0FB2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  <w:shd w:val="clear" w:color="auto" w:fill="CCCCFF"/>
          </w:tcPr>
          <w:p w14:paraId="4BE2C8DD" w14:textId="77777777" w:rsidR="00AA57CE" w:rsidRPr="00166F3B" w:rsidRDefault="00AA57CE" w:rsidP="007D0FB2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  <w:tc>
          <w:tcPr>
            <w:tcW w:w="4672" w:type="dxa"/>
            <w:gridSpan w:val="2"/>
            <w:shd w:val="clear" w:color="auto" w:fill="CCCCFF"/>
          </w:tcPr>
          <w:p w14:paraId="5640A5D1" w14:textId="77777777" w:rsidR="00AA57CE" w:rsidRPr="005F461B" w:rsidRDefault="00AA57CE" w:rsidP="007D0FB2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  <w:tc>
          <w:tcPr>
            <w:tcW w:w="3381" w:type="dxa"/>
            <w:shd w:val="clear" w:color="auto" w:fill="CCCCFF"/>
          </w:tcPr>
          <w:p w14:paraId="09263379" w14:textId="77777777" w:rsidR="00AA57CE" w:rsidRPr="005F461B" w:rsidRDefault="00AA57CE" w:rsidP="007D0FB2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</w:tr>
      <w:tr w:rsidR="00AA57CE" w:rsidRPr="005F461B" w14:paraId="4594F014" w14:textId="77777777" w:rsidTr="007D0FB2">
        <w:trPr>
          <w:trHeight w:val="1189"/>
        </w:trPr>
        <w:tc>
          <w:tcPr>
            <w:tcW w:w="2531" w:type="dxa"/>
            <w:vMerge/>
            <w:shd w:val="clear" w:color="auto" w:fill="CC99FF"/>
          </w:tcPr>
          <w:p w14:paraId="77912BA2" w14:textId="77777777" w:rsidR="00AA57CE" w:rsidRDefault="00AA57CE" w:rsidP="007D0FB2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690A54A2" w14:textId="77777777" w:rsidR="00AA57CE" w:rsidRPr="00FF48B8" w:rsidRDefault="00AF35D6" w:rsidP="007D0FB2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F48B8">
              <w:rPr>
                <w:rFonts w:ascii="Calibri" w:eastAsia="Calibri" w:hAnsi="Calibri" w:cs="Calibri"/>
              </w:rPr>
              <w:t>Draft Plan by end of 2023</w:t>
            </w:r>
          </w:p>
          <w:p w14:paraId="466CB968" w14:textId="77777777" w:rsidR="00AF35D6" w:rsidRPr="00FF48B8" w:rsidRDefault="00AF35D6" w:rsidP="007D0FB2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F48B8">
              <w:rPr>
                <w:rFonts w:ascii="Calibri" w:eastAsia="Calibri" w:hAnsi="Calibri" w:cs="Calibri"/>
              </w:rPr>
              <w:t>Communication sent to First Nations psychologist leaders</w:t>
            </w:r>
          </w:p>
          <w:p w14:paraId="7A94EF08" w14:textId="77777777" w:rsidR="00AF35D6" w:rsidRPr="00FF48B8" w:rsidRDefault="00AF35D6" w:rsidP="007D0FB2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F48B8">
              <w:rPr>
                <w:rFonts w:ascii="Calibri" w:eastAsia="Calibri" w:hAnsi="Calibri" w:cs="Calibri"/>
              </w:rPr>
              <w:t>Correspondence and initial discussion has taken place with universities.</w:t>
            </w:r>
          </w:p>
          <w:p w14:paraId="1743D8DF" w14:textId="2170947B" w:rsidR="00AF35D6" w:rsidRPr="00447351" w:rsidRDefault="00AF35D6" w:rsidP="007D0FB2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 w:rsidRPr="00FF48B8">
              <w:rPr>
                <w:rFonts w:ascii="Calibri" w:eastAsia="Calibri" w:hAnsi="Calibri" w:cs="Calibri"/>
              </w:rPr>
              <w:t>Viability of scholarship established.</w:t>
            </w:r>
          </w:p>
        </w:tc>
        <w:tc>
          <w:tcPr>
            <w:tcW w:w="4672" w:type="dxa"/>
            <w:gridSpan w:val="2"/>
          </w:tcPr>
          <w:p w14:paraId="20E38F99" w14:textId="32980F82" w:rsidR="00AA57CE" w:rsidRPr="00447351" w:rsidRDefault="00AF35D6" w:rsidP="00AF35D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447351">
              <w:rPr>
                <w:rFonts w:ascii="Calibri" w:eastAsia="Calibri" w:hAnsi="Calibri" w:cs="Calibri"/>
              </w:rPr>
              <w:t>Begin Implementation</w:t>
            </w:r>
          </w:p>
        </w:tc>
        <w:tc>
          <w:tcPr>
            <w:tcW w:w="3381" w:type="dxa"/>
          </w:tcPr>
          <w:p w14:paraId="6454A563" w14:textId="77777777" w:rsidR="00AA57CE" w:rsidRDefault="00AF35D6" w:rsidP="00AF35D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594260">
              <w:rPr>
                <w:rFonts w:ascii="Calibri" w:eastAsia="Calibri" w:hAnsi="Calibri" w:cs="Calibri"/>
              </w:rPr>
              <w:t>Review Processes in place.</w:t>
            </w:r>
          </w:p>
          <w:p w14:paraId="550896FB" w14:textId="1E59B530" w:rsidR="00FF48B8" w:rsidRPr="00594260" w:rsidRDefault="00FF48B8" w:rsidP="00AF35D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eastAsiaTheme="minorEastAsia"/>
              </w:rPr>
              <w:t>Review and set outcomes in 2024</w:t>
            </w:r>
          </w:p>
        </w:tc>
      </w:tr>
    </w:tbl>
    <w:p w14:paraId="3ACF3A01" w14:textId="3CFE2477" w:rsidR="4D5CB367" w:rsidRDefault="4D5CB367" w:rsidP="4EC8E3E8">
      <w:pPr>
        <w:rPr>
          <w:rFonts w:ascii="Calibri" w:eastAsia="Calibri" w:hAnsi="Calibri" w:cs="Calibri"/>
        </w:rPr>
      </w:pPr>
    </w:p>
    <w:p w14:paraId="5D078DCA" w14:textId="77777777" w:rsidR="00E821A2" w:rsidRDefault="00E821A2" w:rsidP="7355A0A9">
      <w:pPr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15416" w:type="dxa"/>
        <w:tblInd w:w="132" w:type="dxa"/>
        <w:tblBorders>
          <w:top w:val="thinThickSmallGap" w:sz="24" w:space="0" w:color="660066"/>
          <w:left w:val="thinThickSmallGap" w:sz="24" w:space="0" w:color="660066"/>
          <w:bottom w:val="thinThickSmallGap" w:sz="24" w:space="0" w:color="660066"/>
          <w:right w:val="thinThickSmallGap" w:sz="24" w:space="0" w:color="660066"/>
          <w:insideH w:val="thinThickSmallGap" w:sz="24" w:space="0" w:color="660066"/>
          <w:insideV w:val="thinThickSmallGap" w:sz="24" w:space="0" w:color="660066"/>
        </w:tblBorders>
        <w:tblLook w:val="0000" w:firstRow="0" w:lastRow="0" w:firstColumn="0" w:lastColumn="0" w:noHBand="0" w:noVBand="0"/>
      </w:tblPr>
      <w:tblGrid>
        <w:gridCol w:w="15416"/>
      </w:tblGrid>
      <w:tr w:rsidR="00AC3E1E" w14:paraId="294470A7" w14:textId="77777777" w:rsidTr="008B536E">
        <w:trPr>
          <w:trHeight w:val="908"/>
        </w:trPr>
        <w:tc>
          <w:tcPr>
            <w:tcW w:w="15416" w:type="dxa"/>
          </w:tcPr>
          <w:p w14:paraId="0785E737" w14:textId="742D3475" w:rsidR="00AC3E1E" w:rsidRPr="00BD54FB" w:rsidRDefault="00AC3E1E" w:rsidP="008B536E">
            <w:pPr>
              <w:jc w:val="center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bookmarkStart w:id="2" w:name="_Hlk104385812"/>
            <w:r w:rsidRPr="00BD54F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OUTCOME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2</w:t>
            </w:r>
            <w:r w:rsidRPr="00BD54FB">
              <w:rPr>
                <w:rFonts w:ascii="Calibri" w:eastAsia="Calibri" w:hAnsi="Calibri" w:cs="Calibri"/>
                <w:color w:val="000000" w:themeColor="text1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Calibri" w:eastAsia="Calibri" w:hAnsi="Calibri" w:cs="Calibri"/>
                <w:sz w:val="28"/>
                <w:szCs w:val="28"/>
                <w:u w:val="single"/>
              </w:rPr>
              <w:t>The Role of the School Psychologist is valued, understood and utilised.</w:t>
            </w:r>
          </w:p>
          <w:p w14:paraId="3703D663" w14:textId="4C82501B" w:rsidR="00AC3E1E" w:rsidRPr="00BD54FB" w:rsidRDefault="00AC3E1E" w:rsidP="00F738E5">
            <w:pPr>
              <w:jc w:val="center"/>
              <w:rPr>
                <w:rFonts w:ascii="Calibri" w:eastAsia="Calibri" w:hAnsi="Calibri" w:cs="Calibri"/>
                <w:i/>
                <w:iCs/>
                <w:sz w:val="28"/>
                <w:szCs w:val="28"/>
              </w:rPr>
            </w:pPr>
            <w:r w:rsidRPr="00AF5CB3">
              <w:rPr>
                <w:rFonts w:ascii="Calibri" w:eastAsia="Calibri" w:hAnsi="Calibri" w:cs="Calibri"/>
                <w:i/>
                <w:iCs/>
              </w:rPr>
              <w:t xml:space="preserve">As an Association Committee, we </w:t>
            </w:r>
            <w:r w:rsidR="00F738E5">
              <w:rPr>
                <w:rFonts w:ascii="Calibri" w:eastAsia="Calibri" w:hAnsi="Calibri" w:cs="Calibri"/>
                <w:i/>
                <w:iCs/>
              </w:rPr>
              <w:t>engage in activities which</w:t>
            </w:r>
            <w:r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26635C">
              <w:rPr>
                <w:rFonts w:ascii="Calibri" w:eastAsia="Calibri" w:hAnsi="Calibri" w:cs="Calibri"/>
                <w:i/>
                <w:iCs/>
              </w:rPr>
              <w:t>build understanding about the role of school psychology in Western Australia</w:t>
            </w:r>
            <w:r w:rsidR="00F738E5">
              <w:rPr>
                <w:rFonts w:ascii="Calibri" w:eastAsia="Calibri" w:hAnsi="Calibri" w:cs="Calibri"/>
                <w:i/>
                <w:iCs/>
              </w:rPr>
              <w:t>,</w:t>
            </w:r>
            <w:r w:rsidR="0026635C">
              <w:rPr>
                <w:rFonts w:ascii="Calibri" w:eastAsia="Calibri" w:hAnsi="Calibri" w:cs="Calibri"/>
                <w:i/>
                <w:iCs/>
              </w:rPr>
              <w:t xml:space="preserve"> celebr</w:t>
            </w:r>
            <w:r w:rsidR="00F738E5">
              <w:rPr>
                <w:rFonts w:ascii="Calibri" w:eastAsia="Calibri" w:hAnsi="Calibri" w:cs="Calibri"/>
                <w:i/>
                <w:iCs/>
              </w:rPr>
              <w:t>ate the practice of our members,</w:t>
            </w:r>
            <w:r w:rsidR="0026635C">
              <w:rPr>
                <w:rFonts w:ascii="Calibri" w:eastAsia="Calibri" w:hAnsi="Calibri" w:cs="Calibri"/>
                <w:i/>
                <w:iCs/>
              </w:rPr>
              <w:t xml:space="preserve"> and </w:t>
            </w:r>
            <w:r w:rsidR="00321248">
              <w:rPr>
                <w:rFonts w:ascii="Calibri" w:eastAsia="Calibri" w:hAnsi="Calibri" w:cs="Calibri"/>
                <w:i/>
                <w:iCs/>
              </w:rPr>
              <w:t xml:space="preserve">connect our members across </w:t>
            </w:r>
            <w:r w:rsidR="00F751B7">
              <w:rPr>
                <w:rFonts w:ascii="Calibri" w:eastAsia="Calibri" w:hAnsi="Calibri" w:cs="Calibri"/>
                <w:i/>
                <w:iCs/>
              </w:rPr>
              <w:t>all sectors and work contexts.</w:t>
            </w:r>
          </w:p>
        </w:tc>
      </w:tr>
    </w:tbl>
    <w:bookmarkEnd w:id="2"/>
    <w:p w14:paraId="2F0EB9BB" w14:textId="77777777" w:rsidR="00F751B7" w:rsidRDefault="7355A0A9">
      <w:r w:rsidRPr="7355A0A9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5390" w:type="dxa"/>
        <w:tblInd w:w="135" w:type="dxa"/>
        <w:tblBorders>
          <w:top w:val="thinThickSmallGap" w:sz="24" w:space="0" w:color="660066"/>
          <w:left w:val="thinThickSmallGap" w:sz="24" w:space="0" w:color="660066"/>
          <w:bottom w:val="thinThickSmallGap" w:sz="24" w:space="0" w:color="660066"/>
          <w:right w:val="thinThickSmallGap" w:sz="24" w:space="0" w:color="660066"/>
          <w:insideH w:val="thinThickSmallGap" w:sz="24" w:space="0" w:color="660066"/>
          <w:insideV w:val="thinThickSmallGap" w:sz="2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4806"/>
        <w:gridCol w:w="15"/>
        <w:gridCol w:w="4657"/>
        <w:gridCol w:w="3381"/>
      </w:tblGrid>
      <w:tr w:rsidR="00F751B7" w14:paraId="30D26B3E" w14:textId="77777777" w:rsidTr="00767588">
        <w:tc>
          <w:tcPr>
            <w:tcW w:w="2531" w:type="dxa"/>
            <w:shd w:val="clear" w:color="auto" w:fill="CC99FF"/>
          </w:tcPr>
          <w:p w14:paraId="62F8003E" w14:textId="77777777" w:rsidR="00F751B7" w:rsidRPr="005F461B" w:rsidRDefault="00F751B7" w:rsidP="008B536E">
            <w:pPr>
              <w:rPr>
                <w:b/>
                <w:bCs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STRATEGY</w:t>
            </w:r>
          </w:p>
        </w:tc>
        <w:tc>
          <w:tcPr>
            <w:tcW w:w="4821" w:type="dxa"/>
            <w:gridSpan w:val="2"/>
            <w:shd w:val="clear" w:color="auto" w:fill="CC99FF"/>
          </w:tcPr>
          <w:p w14:paraId="5F2E2509" w14:textId="77777777" w:rsidR="00F751B7" w:rsidRPr="005F461B" w:rsidRDefault="00F751B7" w:rsidP="008B536E">
            <w:pPr>
              <w:rPr>
                <w:b/>
                <w:bCs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2023</w:t>
            </w:r>
          </w:p>
        </w:tc>
        <w:tc>
          <w:tcPr>
            <w:tcW w:w="4657" w:type="dxa"/>
            <w:shd w:val="clear" w:color="auto" w:fill="CC99FF"/>
          </w:tcPr>
          <w:p w14:paraId="084FB44C" w14:textId="77777777" w:rsidR="00F751B7" w:rsidRPr="005F461B" w:rsidRDefault="00F751B7" w:rsidP="008B536E">
            <w:pPr>
              <w:rPr>
                <w:b/>
                <w:bCs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2024</w:t>
            </w:r>
          </w:p>
        </w:tc>
        <w:tc>
          <w:tcPr>
            <w:tcW w:w="3381" w:type="dxa"/>
            <w:shd w:val="clear" w:color="auto" w:fill="CC99FF"/>
          </w:tcPr>
          <w:p w14:paraId="74C47BE8" w14:textId="77777777" w:rsidR="00F751B7" w:rsidRPr="005F461B" w:rsidRDefault="00F751B7" w:rsidP="008B536E">
            <w:pPr>
              <w:rPr>
                <w:b/>
                <w:bCs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2025</w:t>
            </w:r>
          </w:p>
        </w:tc>
      </w:tr>
      <w:tr w:rsidR="00F751B7" w14:paraId="0AA085E8" w14:textId="77777777" w:rsidTr="0073192A">
        <w:tc>
          <w:tcPr>
            <w:tcW w:w="2531" w:type="dxa"/>
            <w:vMerge w:val="restart"/>
            <w:shd w:val="clear" w:color="auto" w:fill="CC99FF"/>
          </w:tcPr>
          <w:p w14:paraId="4DA64621" w14:textId="1C543984" w:rsidR="00F751B7" w:rsidRDefault="00F751B7" w:rsidP="00F751B7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8F1586">
              <w:rPr>
                <w:rFonts w:ascii="Calibri" w:eastAsia="Calibri" w:hAnsi="Calibri" w:cs="Calibri"/>
                <w:b/>
                <w:bCs/>
                <w:i/>
                <w:iCs/>
              </w:rPr>
              <w:t>SPAWA Awards Night.</w:t>
            </w:r>
          </w:p>
          <w:p w14:paraId="662F33A6" w14:textId="333CEBF8" w:rsidR="00F03668" w:rsidRPr="00F03668" w:rsidRDefault="00F03668" w:rsidP="00F751B7">
            <w:pPr>
              <w:rPr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GOAL: To raise the profile of school psychologist practice, celebrate success, and promote social connection between members</w:t>
            </w:r>
            <w:r w:rsidR="00A04FA3">
              <w:rPr>
                <w:rFonts w:ascii="Calibri" w:eastAsia="Calibri" w:hAnsi="Calibri" w:cs="Calibri"/>
                <w:i/>
                <w:iCs/>
              </w:rPr>
              <w:t>.</w:t>
            </w:r>
          </w:p>
          <w:p w14:paraId="7EDD4ECE" w14:textId="77777777" w:rsidR="00F751B7" w:rsidRPr="008F1586" w:rsidRDefault="00F751B7" w:rsidP="00F751B7">
            <w:pPr>
              <w:rPr>
                <w:b/>
                <w:bCs/>
                <w:i/>
                <w:iCs/>
              </w:rPr>
            </w:pPr>
            <w:r w:rsidRPr="008F1586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</w:p>
          <w:p w14:paraId="0B25277B" w14:textId="0F1F75C7" w:rsidR="00F751B7" w:rsidRPr="008F1586" w:rsidRDefault="00F751B7" w:rsidP="00F751B7">
            <w:pPr>
              <w:rPr>
                <w:b/>
                <w:bCs/>
                <w:i/>
                <w:iCs/>
              </w:rPr>
            </w:pPr>
          </w:p>
          <w:p w14:paraId="3732509C" w14:textId="2B6849DD" w:rsidR="00F751B7" w:rsidRPr="008F1586" w:rsidRDefault="00F751B7" w:rsidP="00F751B7">
            <w:pPr>
              <w:rPr>
                <w:b/>
                <w:bCs/>
                <w:i/>
                <w:iCs/>
              </w:rPr>
            </w:pPr>
            <w:r w:rsidRPr="008F1586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4821" w:type="dxa"/>
            <w:gridSpan w:val="2"/>
          </w:tcPr>
          <w:p w14:paraId="028C7810" w14:textId="53024046" w:rsidR="00486AB7" w:rsidRDefault="00486AB7" w:rsidP="00486AB7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 w:rsidRPr="00486AB7">
              <w:rPr>
                <w:rFonts w:ascii="Calibri" w:eastAsia="Calibri" w:hAnsi="Calibri" w:cs="Calibri"/>
              </w:rPr>
              <w:t>Establish Awards Subcommittee</w:t>
            </w:r>
          </w:p>
          <w:p w14:paraId="05306204" w14:textId="77777777" w:rsidR="008825FA" w:rsidRDefault="00486AB7" w:rsidP="00F751B7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Develop </w:t>
            </w:r>
            <w:r w:rsidR="008825FA">
              <w:rPr>
                <w:rFonts w:ascii="Calibri" w:eastAsia="Calibri" w:hAnsi="Calibri" w:cs="Calibri"/>
              </w:rPr>
              <w:t>proposal</w:t>
            </w:r>
          </w:p>
          <w:p w14:paraId="26781A3B" w14:textId="77777777" w:rsidR="001151AB" w:rsidRDefault="008825FA" w:rsidP="001151AB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Deliver First A</w:t>
            </w:r>
            <w:r w:rsidR="001151AB">
              <w:rPr>
                <w:rFonts w:ascii="Calibri" w:eastAsia="Calibri" w:hAnsi="Calibri" w:cs="Calibri"/>
              </w:rPr>
              <w:t>wards Night</w:t>
            </w:r>
          </w:p>
          <w:p w14:paraId="5503B1AE" w14:textId="77777777" w:rsidR="001151AB" w:rsidRPr="001151AB" w:rsidRDefault="00F751B7" w:rsidP="001151AB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eastAsiaTheme="minorEastAsia"/>
              </w:rPr>
            </w:pPr>
            <w:r w:rsidRPr="001151AB">
              <w:rPr>
                <w:rFonts w:ascii="Calibri" w:eastAsia="Calibri" w:hAnsi="Calibri" w:cs="Calibri"/>
              </w:rPr>
              <w:t>Cocktail Party.</w:t>
            </w:r>
          </w:p>
          <w:p w14:paraId="1F2BFC7B" w14:textId="51A3223C" w:rsidR="00F751B7" w:rsidRPr="001151AB" w:rsidRDefault="00CB7C2D" w:rsidP="001151AB">
            <w:pPr>
              <w:pStyle w:val="ListParagraph"/>
              <w:numPr>
                <w:ilvl w:val="0"/>
                <w:numId w:val="12"/>
              </w:numPr>
              <w:ind w:left="1080"/>
              <w:rPr>
                <w:rFonts w:eastAsiaTheme="minorEastAsia"/>
              </w:rPr>
            </w:pPr>
            <w:r>
              <w:t>80-100</w:t>
            </w:r>
            <w:r w:rsidR="00F751B7">
              <w:t xml:space="preserve"> people</w:t>
            </w:r>
          </w:p>
          <w:p w14:paraId="784DD603" w14:textId="77777777" w:rsidR="008F1586" w:rsidRPr="001151AB" w:rsidRDefault="00F751B7" w:rsidP="001151AB">
            <w:pPr>
              <w:pStyle w:val="ListParagraph"/>
              <w:numPr>
                <w:ilvl w:val="0"/>
                <w:numId w:val="11"/>
              </w:numPr>
              <w:ind w:left="1080"/>
              <w:rPr>
                <w:rFonts w:eastAsiaTheme="minorEastAsia"/>
              </w:rPr>
            </w:pPr>
            <w:r>
              <w:t>Small venue</w:t>
            </w:r>
          </w:p>
          <w:p w14:paraId="666FE6ED" w14:textId="1B09C729" w:rsidR="001151AB" w:rsidRPr="001151AB" w:rsidRDefault="001151AB" w:rsidP="001151AB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</w:rPr>
            </w:pPr>
            <w:r>
              <w:t>Review Awards night</w:t>
            </w:r>
          </w:p>
        </w:tc>
        <w:tc>
          <w:tcPr>
            <w:tcW w:w="4657" w:type="dxa"/>
          </w:tcPr>
          <w:p w14:paraId="05F9FAFE" w14:textId="77777777" w:rsidR="002859FD" w:rsidRPr="002859FD" w:rsidRDefault="002859FD" w:rsidP="002859FD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2859FD">
              <w:rPr>
                <w:rFonts w:ascii="Calibri" w:eastAsia="Calibri" w:hAnsi="Calibri" w:cs="Calibri"/>
              </w:rPr>
              <w:t>Review Awards Night 2023</w:t>
            </w:r>
          </w:p>
          <w:p w14:paraId="5BED8973" w14:textId="77777777" w:rsidR="002859FD" w:rsidRPr="002859FD" w:rsidRDefault="002859FD" w:rsidP="002859FD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2859FD">
              <w:rPr>
                <w:rFonts w:ascii="Calibri" w:eastAsia="Calibri" w:hAnsi="Calibri" w:cs="Calibri"/>
              </w:rPr>
              <w:t>Develop and Refine process</w:t>
            </w:r>
          </w:p>
          <w:p w14:paraId="42A9C7EA" w14:textId="77777777" w:rsidR="002859FD" w:rsidRDefault="002859FD" w:rsidP="002859FD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2859FD">
              <w:rPr>
                <w:rFonts w:ascii="Calibri" w:eastAsia="Calibri" w:hAnsi="Calibri" w:cs="Calibri"/>
              </w:rPr>
              <w:t>Establish Awards Night Handbook</w:t>
            </w:r>
          </w:p>
          <w:p w14:paraId="7D872CDA" w14:textId="77777777" w:rsidR="002859FD" w:rsidRDefault="002859FD" w:rsidP="002859FD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Explore Sponsorship </w:t>
            </w:r>
          </w:p>
          <w:p w14:paraId="5F190023" w14:textId="77777777" w:rsidR="00CB7C2D" w:rsidRDefault="00CB7C2D" w:rsidP="002859FD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Deliver awards night</w:t>
            </w:r>
          </w:p>
          <w:p w14:paraId="1A4D3EF1" w14:textId="77777777" w:rsidR="00CB7C2D" w:rsidRDefault="00CB7C2D" w:rsidP="00CB7C2D">
            <w:pPr>
              <w:pStyle w:val="ListParagraph"/>
              <w:numPr>
                <w:ilvl w:val="1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Target 100-120 people</w:t>
            </w:r>
          </w:p>
          <w:p w14:paraId="1AFBE4EB" w14:textId="77777777" w:rsidR="00CB7C2D" w:rsidRDefault="00CB7C2D" w:rsidP="00CB7C2D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</w:p>
          <w:p w14:paraId="3DDF7191" w14:textId="251EFD0B" w:rsidR="00CB7C2D" w:rsidRPr="002859FD" w:rsidRDefault="00CB7C2D" w:rsidP="00CB7C2D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current Awards</w:t>
            </w:r>
            <w:r w:rsidR="00F03668">
              <w:rPr>
                <w:rFonts w:ascii="Calibri" w:eastAsia="Calibri" w:hAnsi="Calibri" w:cs="Calibri"/>
              </w:rPr>
              <w:t xml:space="preserve"> Structure</w:t>
            </w:r>
          </w:p>
        </w:tc>
        <w:tc>
          <w:tcPr>
            <w:tcW w:w="3381" w:type="dxa"/>
          </w:tcPr>
          <w:p w14:paraId="2168A65D" w14:textId="14BEA87B" w:rsidR="00CB7C2D" w:rsidRDefault="00CB7C2D" w:rsidP="00F751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Awards Night 2024</w:t>
            </w:r>
          </w:p>
          <w:p w14:paraId="71522942" w14:textId="78CD92BC" w:rsidR="00CB7C2D" w:rsidRDefault="00CB7C2D" w:rsidP="00F751B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Survey Membership</w:t>
            </w:r>
          </w:p>
          <w:p w14:paraId="1B6F3E20" w14:textId="53EF26F3" w:rsidR="00F751B7" w:rsidRDefault="00CB7C2D" w:rsidP="00F751B7">
            <w:r>
              <w:rPr>
                <w:rFonts w:ascii="Calibri" w:eastAsia="Calibri" w:hAnsi="Calibri" w:cs="Calibri"/>
              </w:rPr>
              <w:t xml:space="preserve">Deliver </w:t>
            </w:r>
            <w:r w:rsidR="00F751B7" w:rsidRPr="7355A0A9">
              <w:rPr>
                <w:rFonts w:ascii="Calibri" w:eastAsia="Calibri" w:hAnsi="Calibri" w:cs="Calibri"/>
              </w:rPr>
              <w:t>Gala Ball.</w:t>
            </w:r>
          </w:p>
          <w:p w14:paraId="15AF0135" w14:textId="77777777" w:rsidR="00F751B7" w:rsidRDefault="00F751B7" w:rsidP="00F751B7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>Crown ballroom</w:t>
            </w:r>
          </w:p>
          <w:p w14:paraId="75CE0ED7" w14:textId="77777777" w:rsidR="00F751B7" w:rsidRDefault="00F751B7" w:rsidP="00F751B7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>Sponsorship</w:t>
            </w:r>
          </w:p>
          <w:p w14:paraId="7D1C3DF8" w14:textId="77777777" w:rsidR="00F751B7" w:rsidRDefault="00F751B7" w:rsidP="00F751B7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>Special guests</w:t>
            </w:r>
          </w:p>
          <w:p w14:paraId="3F825AA4" w14:textId="77777777" w:rsidR="00F751B7" w:rsidRDefault="00F751B7" w:rsidP="00F751B7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>Additional awards</w:t>
            </w:r>
          </w:p>
          <w:p w14:paraId="605164C4" w14:textId="77777777" w:rsidR="00F751B7" w:rsidRPr="00F03668" w:rsidRDefault="00F751B7" w:rsidP="00F751B7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>Fundraise for charity</w:t>
            </w:r>
          </w:p>
          <w:p w14:paraId="717402E9" w14:textId="11F91982" w:rsidR="00F03668" w:rsidRPr="00F03668" w:rsidRDefault="00F03668" w:rsidP="00F751B7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  <w:r>
              <w:t>Target 150 guests</w:t>
            </w:r>
          </w:p>
        </w:tc>
      </w:tr>
      <w:tr w:rsidR="00F751B7" w14:paraId="11E9AC48" w14:textId="77777777" w:rsidTr="00767588">
        <w:tc>
          <w:tcPr>
            <w:tcW w:w="2531" w:type="dxa"/>
            <w:vMerge/>
            <w:shd w:val="clear" w:color="auto" w:fill="CC99FF"/>
            <w:vAlign w:val="center"/>
          </w:tcPr>
          <w:p w14:paraId="4B3DC011" w14:textId="77777777" w:rsidR="00F751B7" w:rsidRPr="008F1586" w:rsidRDefault="00F751B7" w:rsidP="008B536E">
            <w:pPr>
              <w:rPr>
                <w:b/>
                <w:bCs/>
                <w:i/>
                <w:iCs/>
              </w:rPr>
            </w:pPr>
          </w:p>
        </w:tc>
        <w:tc>
          <w:tcPr>
            <w:tcW w:w="4806" w:type="dxa"/>
            <w:shd w:val="clear" w:color="auto" w:fill="CCCCFF"/>
          </w:tcPr>
          <w:p w14:paraId="1AFE1B27" w14:textId="77777777" w:rsidR="00F751B7" w:rsidRPr="00732D11" w:rsidRDefault="00F751B7" w:rsidP="008B536E">
            <w:pPr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  <w:tc>
          <w:tcPr>
            <w:tcW w:w="4672" w:type="dxa"/>
            <w:gridSpan w:val="2"/>
            <w:shd w:val="clear" w:color="auto" w:fill="CCCCFF"/>
          </w:tcPr>
          <w:p w14:paraId="21646BE1" w14:textId="77777777" w:rsidR="00F751B7" w:rsidRPr="00732D11" w:rsidRDefault="00F751B7" w:rsidP="008B536E">
            <w:pPr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  <w:tc>
          <w:tcPr>
            <w:tcW w:w="3381" w:type="dxa"/>
            <w:shd w:val="clear" w:color="auto" w:fill="CCCCFF"/>
          </w:tcPr>
          <w:p w14:paraId="248B5FDF" w14:textId="77777777" w:rsidR="00F751B7" w:rsidRPr="00732D11" w:rsidRDefault="00F751B7" w:rsidP="008B536E">
            <w:pPr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</w:tr>
      <w:tr w:rsidR="00F751B7" w14:paraId="43DA3EFE" w14:textId="77777777" w:rsidTr="0073192A">
        <w:tc>
          <w:tcPr>
            <w:tcW w:w="2531" w:type="dxa"/>
            <w:vMerge/>
            <w:shd w:val="clear" w:color="auto" w:fill="CC99FF"/>
            <w:vAlign w:val="center"/>
          </w:tcPr>
          <w:p w14:paraId="4C82F775" w14:textId="77777777" w:rsidR="00F751B7" w:rsidRPr="008F1586" w:rsidRDefault="00F751B7" w:rsidP="008B536E">
            <w:pPr>
              <w:rPr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575C3146" w14:textId="77777777" w:rsidR="00F751B7" w:rsidRDefault="00F751B7" w:rsidP="008B536E"/>
          <w:p w14:paraId="06DB283E" w14:textId="2F006785" w:rsidR="00F751B7" w:rsidRDefault="0034784F" w:rsidP="0034784F">
            <w:pPr>
              <w:pStyle w:val="ListParagraph"/>
              <w:numPr>
                <w:ilvl w:val="0"/>
                <w:numId w:val="25"/>
              </w:numPr>
            </w:pPr>
            <w:r>
              <w:t>First Awards night implemented</w:t>
            </w:r>
          </w:p>
          <w:p w14:paraId="3D902F69" w14:textId="0D96631D" w:rsidR="0034784F" w:rsidRDefault="0034784F" w:rsidP="0034784F">
            <w:pPr>
              <w:pStyle w:val="ListParagraph"/>
              <w:numPr>
                <w:ilvl w:val="0"/>
                <w:numId w:val="25"/>
              </w:numPr>
            </w:pPr>
            <w:r>
              <w:t>Feedback collected</w:t>
            </w:r>
          </w:p>
          <w:p w14:paraId="20A395E3" w14:textId="77777777" w:rsidR="00F751B7" w:rsidRDefault="00F751B7" w:rsidP="008B536E"/>
          <w:p w14:paraId="3EB9E441" w14:textId="77777777" w:rsidR="00F751B7" w:rsidRDefault="00F751B7" w:rsidP="008B536E"/>
          <w:p w14:paraId="7C7673B1" w14:textId="77777777" w:rsidR="00F751B7" w:rsidRDefault="00F751B7" w:rsidP="008B536E"/>
          <w:p w14:paraId="67414496" w14:textId="77777777" w:rsidR="00F751B7" w:rsidRDefault="00F751B7" w:rsidP="008B536E"/>
        </w:tc>
        <w:tc>
          <w:tcPr>
            <w:tcW w:w="4672" w:type="dxa"/>
            <w:gridSpan w:val="2"/>
          </w:tcPr>
          <w:p w14:paraId="58CB357A" w14:textId="3D43AF67" w:rsidR="00F751B7" w:rsidRDefault="0034784F" w:rsidP="0034784F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Ticket sales increase for 2024 Awards night</w:t>
            </w:r>
          </w:p>
          <w:p w14:paraId="050CC588" w14:textId="77777777" w:rsidR="0034784F" w:rsidRDefault="0034784F" w:rsidP="0034784F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Positive feedback increases</w:t>
            </w:r>
          </w:p>
          <w:p w14:paraId="4DF10EED" w14:textId="31AE3859" w:rsidR="0034784F" w:rsidRPr="0034784F" w:rsidRDefault="0034784F" w:rsidP="0034784F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Processes reviewed.</w:t>
            </w:r>
          </w:p>
        </w:tc>
        <w:tc>
          <w:tcPr>
            <w:tcW w:w="3381" w:type="dxa"/>
          </w:tcPr>
          <w:p w14:paraId="147A5E9A" w14:textId="6FF1B5D7" w:rsidR="0034784F" w:rsidRDefault="0034784F" w:rsidP="0034784F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Ticket sales increase for 2025 Awards night</w:t>
            </w:r>
          </w:p>
          <w:p w14:paraId="358BFBE2" w14:textId="77777777" w:rsidR="0034784F" w:rsidRDefault="0034784F" w:rsidP="0034784F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Positive feedback increases</w:t>
            </w:r>
          </w:p>
          <w:p w14:paraId="33D66B2C" w14:textId="564AE0F2" w:rsidR="00F751B7" w:rsidRPr="0034784F" w:rsidRDefault="0034784F" w:rsidP="0034784F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Processes reviewed.</w:t>
            </w:r>
          </w:p>
        </w:tc>
      </w:tr>
      <w:tr w:rsidR="00A811D9" w14:paraId="352B889D" w14:textId="77777777" w:rsidTr="00767588">
        <w:tc>
          <w:tcPr>
            <w:tcW w:w="2531" w:type="dxa"/>
            <w:vMerge w:val="restart"/>
            <w:shd w:val="clear" w:color="auto" w:fill="CC99FF"/>
          </w:tcPr>
          <w:p w14:paraId="5CFFBF02" w14:textId="77777777" w:rsidR="00A811D9" w:rsidRDefault="00A811D9" w:rsidP="0073192A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8F1586">
              <w:rPr>
                <w:rFonts w:ascii="Calibri" w:eastAsia="Calibri" w:hAnsi="Calibri" w:cs="Calibri"/>
                <w:b/>
                <w:bCs/>
                <w:i/>
                <w:iCs/>
              </w:rPr>
              <w:t>Guidelines for School Administrators</w:t>
            </w:r>
          </w:p>
          <w:p w14:paraId="26AF5F1B" w14:textId="08094C24" w:rsidR="00F03668" w:rsidRPr="00F03668" w:rsidRDefault="00F03668" w:rsidP="0073192A">
            <w:pPr>
              <w:rPr>
                <w:rFonts w:ascii="Calibri" w:eastAsia="Calibri" w:hAnsi="Calibri" w:cs="Calibri"/>
                <w:i/>
                <w:iCs/>
                <w:u w:val="single"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GOAL: To increase understanding of the role of the school psychologist in </w:t>
            </w:r>
            <w:r>
              <w:rPr>
                <w:rFonts w:ascii="Calibri" w:eastAsia="Calibri" w:hAnsi="Calibri" w:cs="Calibri"/>
                <w:i/>
                <w:iCs/>
              </w:rPr>
              <w:lastRenderedPageBreak/>
              <w:t>collaboration with Educational Leadership.</w:t>
            </w:r>
          </w:p>
        </w:tc>
        <w:tc>
          <w:tcPr>
            <w:tcW w:w="4821" w:type="dxa"/>
            <w:gridSpan w:val="2"/>
            <w:shd w:val="clear" w:color="auto" w:fill="CC99FF"/>
          </w:tcPr>
          <w:p w14:paraId="30E05791" w14:textId="77777777" w:rsidR="00A811D9" w:rsidRDefault="00A811D9" w:rsidP="00767588">
            <w:r w:rsidRPr="00767588">
              <w:rPr>
                <w:rFonts w:ascii="Calibri" w:eastAsia="Calibri" w:hAnsi="Calibri" w:cs="Calibri"/>
                <w:b/>
                <w:bCs/>
              </w:rPr>
              <w:lastRenderedPageBreak/>
              <w:t>2023</w:t>
            </w:r>
          </w:p>
        </w:tc>
        <w:tc>
          <w:tcPr>
            <w:tcW w:w="4657" w:type="dxa"/>
            <w:shd w:val="clear" w:color="auto" w:fill="CC99FF"/>
          </w:tcPr>
          <w:p w14:paraId="298C1777" w14:textId="77777777" w:rsidR="00A811D9" w:rsidRDefault="00A811D9" w:rsidP="00767588">
            <w:r w:rsidRPr="00767588">
              <w:rPr>
                <w:rFonts w:ascii="Calibri" w:eastAsia="Calibri" w:hAnsi="Calibri" w:cs="Calibri"/>
                <w:b/>
                <w:bCs/>
              </w:rPr>
              <w:t>2024</w:t>
            </w:r>
          </w:p>
        </w:tc>
        <w:tc>
          <w:tcPr>
            <w:tcW w:w="3381" w:type="dxa"/>
            <w:shd w:val="clear" w:color="auto" w:fill="CC99FF"/>
          </w:tcPr>
          <w:p w14:paraId="7E6CF623" w14:textId="77777777" w:rsidR="00A811D9" w:rsidRDefault="00A811D9" w:rsidP="00767588">
            <w:r w:rsidRPr="00767588">
              <w:rPr>
                <w:rFonts w:ascii="Calibri" w:eastAsia="Calibri" w:hAnsi="Calibri" w:cs="Calibri"/>
                <w:b/>
                <w:bCs/>
              </w:rPr>
              <w:t>2025</w:t>
            </w:r>
          </w:p>
        </w:tc>
      </w:tr>
      <w:tr w:rsidR="00A811D9" w14:paraId="60F8207A" w14:textId="77777777" w:rsidTr="0073192A">
        <w:tc>
          <w:tcPr>
            <w:tcW w:w="2531" w:type="dxa"/>
            <w:vMerge/>
            <w:shd w:val="clear" w:color="auto" w:fill="CC99FF"/>
          </w:tcPr>
          <w:p w14:paraId="4E86FD3D" w14:textId="1AB21FDC" w:rsidR="00A811D9" w:rsidRPr="008F1586" w:rsidRDefault="00A811D9" w:rsidP="0073192A">
            <w:pPr>
              <w:rPr>
                <w:b/>
                <w:bCs/>
                <w:i/>
                <w:iCs/>
              </w:rPr>
            </w:pPr>
          </w:p>
        </w:tc>
        <w:tc>
          <w:tcPr>
            <w:tcW w:w="4821" w:type="dxa"/>
            <w:gridSpan w:val="2"/>
          </w:tcPr>
          <w:p w14:paraId="53935CEF" w14:textId="3CF0F45B" w:rsidR="00A811D9" w:rsidRDefault="00A811D9" w:rsidP="00F03668">
            <w:pPr>
              <w:pStyle w:val="ListParagraph"/>
              <w:numPr>
                <w:ilvl w:val="0"/>
                <w:numId w:val="22"/>
              </w:numPr>
            </w:pPr>
            <w:r w:rsidRPr="00F03668">
              <w:rPr>
                <w:rFonts w:ascii="Calibri" w:eastAsia="Calibri" w:hAnsi="Calibri" w:cs="Calibri"/>
              </w:rPr>
              <w:t xml:space="preserve">Review current </w:t>
            </w:r>
            <w:r w:rsidR="00F738E5">
              <w:rPr>
                <w:rFonts w:ascii="Calibri" w:eastAsia="Calibri" w:hAnsi="Calibri" w:cs="Calibri"/>
              </w:rPr>
              <w:t>Guidelines document</w:t>
            </w:r>
            <w:r w:rsidRPr="00F03668">
              <w:rPr>
                <w:rFonts w:ascii="Calibri" w:eastAsia="Calibri" w:hAnsi="Calibri" w:cs="Calibri"/>
              </w:rPr>
              <w:t>.</w:t>
            </w:r>
          </w:p>
          <w:p w14:paraId="02345509" w14:textId="77777777" w:rsidR="00A811D9" w:rsidRPr="00F03668" w:rsidRDefault="00A811D9" w:rsidP="00F03668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</w:rPr>
            </w:pPr>
            <w:r w:rsidRPr="00F03668">
              <w:rPr>
                <w:rFonts w:ascii="Calibri" w:eastAsia="Calibri" w:hAnsi="Calibri" w:cs="Calibri"/>
              </w:rPr>
              <w:t>Determine a working group</w:t>
            </w:r>
          </w:p>
          <w:p w14:paraId="435D970B" w14:textId="77777777" w:rsidR="00F03668" w:rsidRDefault="00F03668" w:rsidP="00F03668">
            <w:pPr>
              <w:rPr>
                <w:rFonts w:eastAsiaTheme="minorEastAsia"/>
              </w:rPr>
            </w:pPr>
          </w:p>
          <w:p w14:paraId="1B58F024" w14:textId="77777777" w:rsidR="00F03668" w:rsidRDefault="00F03668" w:rsidP="00F03668">
            <w:pPr>
              <w:rPr>
                <w:rFonts w:eastAsiaTheme="minorEastAsia"/>
              </w:rPr>
            </w:pPr>
          </w:p>
          <w:p w14:paraId="53E16EE5" w14:textId="77777777" w:rsidR="00F03668" w:rsidRDefault="00F03668" w:rsidP="00F03668">
            <w:pPr>
              <w:rPr>
                <w:rFonts w:eastAsiaTheme="minorEastAsia"/>
              </w:rPr>
            </w:pPr>
          </w:p>
          <w:p w14:paraId="0B1EEEA8" w14:textId="3E015332" w:rsidR="00F03668" w:rsidRPr="00F03668" w:rsidRDefault="00F03668" w:rsidP="00F03668">
            <w:pPr>
              <w:rPr>
                <w:rFonts w:eastAsiaTheme="minorEastAsia"/>
              </w:rPr>
            </w:pPr>
          </w:p>
        </w:tc>
        <w:tc>
          <w:tcPr>
            <w:tcW w:w="4657" w:type="dxa"/>
          </w:tcPr>
          <w:p w14:paraId="06CDBC26" w14:textId="4851E369" w:rsidR="00A811D9" w:rsidRDefault="00A811D9" w:rsidP="00F03668">
            <w:pPr>
              <w:pStyle w:val="ListParagraph"/>
              <w:numPr>
                <w:ilvl w:val="0"/>
                <w:numId w:val="22"/>
              </w:numPr>
            </w:pPr>
            <w:r w:rsidRPr="00F03668">
              <w:rPr>
                <w:rFonts w:ascii="Calibri" w:eastAsia="Calibri" w:hAnsi="Calibri" w:cs="Calibri"/>
              </w:rPr>
              <w:lastRenderedPageBreak/>
              <w:t>Draft and publish new version.</w:t>
            </w:r>
          </w:p>
          <w:p w14:paraId="2DF307FB" w14:textId="3ED45FCA" w:rsidR="00A811D9" w:rsidRDefault="00A811D9" w:rsidP="00F03668">
            <w:pPr>
              <w:pStyle w:val="ListParagraph"/>
              <w:numPr>
                <w:ilvl w:val="0"/>
                <w:numId w:val="22"/>
              </w:numPr>
            </w:pPr>
            <w:r w:rsidRPr="00F03668">
              <w:rPr>
                <w:rFonts w:ascii="Calibri" w:eastAsia="Calibri" w:hAnsi="Calibri" w:cs="Calibri"/>
              </w:rPr>
              <w:t>Review/feedback from all.</w:t>
            </w:r>
          </w:p>
          <w:p w14:paraId="297E32E1" w14:textId="5F85F6A2" w:rsidR="00A811D9" w:rsidRDefault="00A811D9" w:rsidP="00F03668">
            <w:pPr>
              <w:pStyle w:val="ListParagraph"/>
              <w:numPr>
                <w:ilvl w:val="0"/>
                <w:numId w:val="22"/>
              </w:numPr>
            </w:pPr>
            <w:r w:rsidRPr="00F03668">
              <w:rPr>
                <w:rFonts w:ascii="Calibri" w:eastAsia="Calibri" w:hAnsi="Calibri" w:cs="Calibri"/>
              </w:rPr>
              <w:t>Collaborate with stakeholders.</w:t>
            </w:r>
          </w:p>
        </w:tc>
        <w:tc>
          <w:tcPr>
            <w:tcW w:w="3381" w:type="dxa"/>
          </w:tcPr>
          <w:p w14:paraId="630256E5" w14:textId="63769B53" w:rsidR="00A811D9" w:rsidRDefault="00A811D9" w:rsidP="00F03668">
            <w:pPr>
              <w:pStyle w:val="ListParagraph"/>
              <w:numPr>
                <w:ilvl w:val="0"/>
                <w:numId w:val="22"/>
              </w:numPr>
            </w:pPr>
            <w:r w:rsidRPr="00F03668">
              <w:rPr>
                <w:rFonts w:ascii="Calibri" w:eastAsia="Calibri" w:hAnsi="Calibri" w:cs="Calibri"/>
              </w:rPr>
              <w:t>Promote.</w:t>
            </w:r>
          </w:p>
          <w:p w14:paraId="006E66E1" w14:textId="77777777" w:rsidR="00A811D9" w:rsidRPr="00FF48B8" w:rsidRDefault="00A811D9" w:rsidP="00F03668">
            <w:pPr>
              <w:pStyle w:val="ListParagraph"/>
              <w:numPr>
                <w:ilvl w:val="0"/>
                <w:numId w:val="22"/>
              </w:numPr>
            </w:pPr>
            <w:r w:rsidRPr="00F03668">
              <w:rPr>
                <w:rFonts w:ascii="Calibri" w:eastAsia="Calibri" w:hAnsi="Calibri" w:cs="Calibri"/>
              </w:rPr>
              <w:t>Develop partnerships.</w:t>
            </w:r>
          </w:p>
          <w:p w14:paraId="4E7105CB" w14:textId="7288AD54" w:rsidR="00FF48B8" w:rsidRDefault="00FF48B8" w:rsidP="00F03668">
            <w:pPr>
              <w:pStyle w:val="ListParagraph"/>
              <w:numPr>
                <w:ilvl w:val="0"/>
                <w:numId w:val="22"/>
              </w:numPr>
            </w:pPr>
          </w:p>
        </w:tc>
      </w:tr>
      <w:tr w:rsidR="00A811D9" w14:paraId="0E6E3CFB" w14:textId="77777777" w:rsidTr="00767588">
        <w:tc>
          <w:tcPr>
            <w:tcW w:w="2531" w:type="dxa"/>
            <w:vMerge/>
            <w:shd w:val="clear" w:color="auto" w:fill="CC99FF"/>
          </w:tcPr>
          <w:p w14:paraId="2A02C48F" w14:textId="77777777" w:rsidR="00A811D9" w:rsidRPr="008F1586" w:rsidRDefault="00A811D9" w:rsidP="008B536E">
            <w:pPr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</w:p>
        </w:tc>
        <w:tc>
          <w:tcPr>
            <w:tcW w:w="4821" w:type="dxa"/>
            <w:gridSpan w:val="2"/>
            <w:shd w:val="clear" w:color="auto" w:fill="CCCCFF"/>
          </w:tcPr>
          <w:p w14:paraId="473B6C6E" w14:textId="77777777" w:rsidR="00A811D9" w:rsidRDefault="00A811D9" w:rsidP="008B536E">
            <w:r w:rsidRPr="00E821A2"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  <w:tc>
          <w:tcPr>
            <w:tcW w:w="4657" w:type="dxa"/>
            <w:shd w:val="clear" w:color="auto" w:fill="CCCCFF"/>
          </w:tcPr>
          <w:p w14:paraId="4DBB8091" w14:textId="77777777" w:rsidR="00A811D9" w:rsidRDefault="00A811D9" w:rsidP="008B536E">
            <w:r w:rsidRPr="00E821A2"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  <w:tc>
          <w:tcPr>
            <w:tcW w:w="3381" w:type="dxa"/>
            <w:shd w:val="clear" w:color="auto" w:fill="CCCCFF"/>
          </w:tcPr>
          <w:p w14:paraId="2D4014E4" w14:textId="77777777" w:rsidR="00A811D9" w:rsidRDefault="00A811D9" w:rsidP="008B536E">
            <w:r w:rsidRPr="00E821A2"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</w:tr>
      <w:tr w:rsidR="00A811D9" w14:paraId="7226C792" w14:textId="77777777" w:rsidTr="0073192A">
        <w:tc>
          <w:tcPr>
            <w:tcW w:w="2531" w:type="dxa"/>
            <w:vMerge/>
            <w:shd w:val="clear" w:color="auto" w:fill="CC99FF"/>
          </w:tcPr>
          <w:p w14:paraId="36262DF8" w14:textId="77777777" w:rsidR="00A811D9" w:rsidRPr="008F1586" w:rsidRDefault="00A811D9" w:rsidP="008B536E">
            <w:pPr>
              <w:rPr>
                <w:rFonts w:ascii="Calibri" w:eastAsia="Calibri" w:hAnsi="Calibri" w:cs="Calibri"/>
                <w:b/>
                <w:bCs/>
                <w:i/>
                <w:iCs/>
                <w:u w:val="single"/>
              </w:rPr>
            </w:pPr>
          </w:p>
        </w:tc>
        <w:tc>
          <w:tcPr>
            <w:tcW w:w="4821" w:type="dxa"/>
            <w:gridSpan w:val="2"/>
          </w:tcPr>
          <w:p w14:paraId="71BE5330" w14:textId="77777777" w:rsidR="00A811D9" w:rsidRDefault="00A811D9" w:rsidP="008B536E"/>
          <w:p w14:paraId="2D8A5F4F" w14:textId="6F80F586" w:rsidR="00A811D9" w:rsidRDefault="0034784F" w:rsidP="0034784F">
            <w:pPr>
              <w:pStyle w:val="ListParagraph"/>
              <w:numPr>
                <w:ilvl w:val="0"/>
                <w:numId w:val="26"/>
              </w:numPr>
            </w:pPr>
            <w:r>
              <w:t xml:space="preserve">Review is </w:t>
            </w:r>
            <w:r w:rsidR="00636804">
              <w:t>conducted</w:t>
            </w:r>
            <w:r>
              <w:t xml:space="preserve"> and feedback submitted to the committee</w:t>
            </w:r>
          </w:p>
          <w:p w14:paraId="69B95C7C" w14:textId="29E43126" w:rsidR="0034784F" w:rsidRDefault="0034784F" w:rsidP="0034784F">
            <w:pPr>
              <w:pStyle w:val="ListParagraph"/>
              <w:numPr>
                <w:ilvl w:val="0"/>
                <w:numId w:val="26"/>
              </w:numPr>
            </w:pPr>
            <w:r>
              <w:t>Communication and minutes of meetings with stakeholders around GSA.</w:t>
            </w:r>
          </w:p>
          <w:p w14:paraId="0C5B886F" w14:textId="47DF3BEE" w:rsidR="00A811D9" w:rsidRDefault="0034784F" w:rsidP="008B536E">
            <w:pPr>
              <w:pStyle w:val="ListParagraph"/>
              <w:numPr>
                <w:ilvl w:val="0"/>
                <w:numId w:val="26"/>
              </w:numPr>
            </w:pPr>
            <w:r>
              <w:t xml:space="preserve">Plan developed for its publication or </w:t>
            </w:r>
            <w:r w:rsidR="00636804">
              <w:t>other action</w:t>
            </w:r>
          </w:p>
          <w:p w14:paraId="2E8DB782" w14:textId="77777777" w:rsidR="00A811D9" w:rsidRDefault="00A811D9" w:rsidP="008B536E"/>
        </w:tc>
        <w:tc>
          <w:tcPr>
            <w:tcW w:w="4657" w:type="dxa"/>
          </w:tcPr>
          <w:p w14:paraId="0DC5BE03" w14:textId="7352D2C3" w:rsidR="00A811D9" w:rsidRDefault="00FF48B8" w:rsidP="008B536E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eastAsiaTheme="minorEastAsia"/>
              </w:rPr>
              <w:t>Review and set outcomes in 2023</w:t>
            </w:r>
          </w:p>
        </w:tc>
        <w:tc>
          <w:tcPr>
            <w:tcW w:w="3381" w:type="dxa"/>
          </w:tcPr>
          <w:p w14:paraId="76172D03" w14:textId="266D86DA" w:rsidR="00A811D9" w:rsidRDefault="00FF48B8" w:rsidP="008B536E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Theme="minorEastAsia"/>
              </w:rPr>
              <w:t>Review and set outcomes in 2024</w:t>
            </w:r>
          </w:p>
        </w:tc>
      </w:tr>
      <w:tr w:rsidR="0073192A" w14:paraId="7DAE7493" w14:textId="77777777" w:rsidTr="00767588">
        <w:trPr>
          <w:trHeight w:val="387"/>
        </w:trPr>
        <w:tc>
          <w:tcPr>
            <w:tcW w:w="2531" w:type="dxa"/>
            <w:vMerge w:val="restart"/>
            <w:shd w:val="clear" w:color="auto" w:fill="CC99FF"/>
          </w:tcPr>
          <w:p w14:paraId="7BB3ACFC" w14:textId="77777777" w:rsidR="0073192A" w:rsidRDefault="0001394E" w:rsidP="0073192A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8F1586">
              <w:rPr>
                <w:rFonts w:ascii="Calibri" w:eastAsia="Calibri" w:hAnsi="Calibri" w:cs="Calibri"/>
                <w:b/>
                <w:bCs/>
                <w:i/>
                <w:iCs/>
              </w:rPr>
              <w:t>Non- Government Representation</w:t>
            </w:r>
            <w:r w:rsidR="0073192A" w:rsidRPr="008F1586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</w:p>
          <w:p w14:paraId="71C4AE92" w14:textId="78276F6B" w:rsidR="002B36C8" w:rsidRPr="002B36C8" w:rsidRDefault="002B36C8" w:rsidP="0073192A">
            <w:pPr>
              <w:rPr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GOAL: To </w:t>
            </w:r>
            <w:r w:rsidR="0053051E">
              <w:rPr>
                <w:rFonts w:ascii="Calibri" w:eastAsia="Calibri" w:hAnsi="Calibri" w:cs="Calibri"/>
                <w:i/>
                <w:iCs/>
              </w:rPr>
              <w:t>improve engagement with the non-government sector to ensure our members</w:t>
            </w:r>
            <w:r w:rsidR="00F738E5">
              <w:rPr>
                <w:rFonts w:ascii="Calibri" w:eastAsia="Calibri" w:hAnsi="Calibri" w:cs="Calibri"/>
                <w:i/>
                <w:iCs/>
              </w:rPr>
              <w:t>’</w:t>
            </w:r>
            <w:r w:rsidR="0053051E">
              <w:rPr>
                <w:rFonts w:ascii="Calibri" w:eastAsia="Calibri" w:hAnsi="Calibri" w:cs="Calibri"/>
                <w:i/>
                <w:iCs/>
              </w:rPr>
              <w:t xml:space="preserve"> needs are met.</w:t>
            </w:r>
          </w:p>
        </w:tc>
        <w:tc>
          <w:tcPr>
            <w:tcW w:w="4806" w:type="dxa"/>
            <w:shd w:val="clear" w:color="auto" w:fill="CC99FF"/>
          </w:tcPr>
          <w:p w14:paraId="216A039D" w14:textId="29500E11" w:rsidR="0073192A" w:rsidRPr="00767588" w:rsidRDefault="0073192A" w:rsidP="00767588">
            <w:pPr>
              <w:rPr>
                <w:rFonts w:eastAsiaTheme="minorEastAsia"/>
              </w:rPr>
            </w:pPr>
            <w:r w:rsidRPr="00767588">
              <w:rPr>
                <w:rFonts w:ascii="Calibri" w:eastAsia="Calibri" w:hAnsi="Calibri" w:cs="Calibri"/>
                <w:b/>
                <w:bCs/>
              </w:rPr>
              <w:t>2023</w:t>
            </w:r>
          </w:p>
        </w:tc>
        <w:tc>
          <w:tcPr>
            <w:tcW w:w="4672" w:type="dxa"/>
            <w:gridSpan w:val="2"/>
            <w:shd w:val="clear" w:color="auto" w:fill="CC99FF"/>
          </w:tcPr>
          <w:p w14:paraId="7B195926" w14:textId="2FA7F46D" w:rsidR="0073192A" w:rsidRPr="00166F3B" w:rsidRDefault="0073192A" w:rsidP="0073192A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2024</w:t>
            </w:r>
          </w:p>
        </w:tc>
        <w:tc>
          <w:tcPr>
            <w:tcW w:w="3381" w:type="dxa"/>
            <w:shd w:val="clear" w:color="auto" w:fill="CC99FF"/>
          </w:tcPr>
          <w:p w14:paraId="167E1313" w14:textId="3F2A4791" w:rsidR="0073192A" w:rsidRPr="00166F3B" w:rsidRDefault="0073192A" w:rsidP="0073192A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2025</w:t>
            </w:r>
          </w:p>
        </w:tc>
      </w:tr>
      <w:tr w:rsidR="0001394E" w14:paraId="24A4E86F" w14:textId="77777777" w:rsidTr="0073192A">
        <w:trPr>
          <w:trHeight w:val="1362"/>
        </w:trPr>
        <w:tc>
          <w:tcPr>
            <w:tcW w:w="2531" w:type="dxa"/>
            <w:vMerge/>
            <w:shd w:val="clear" w:color="auto" w:fill="CC99FF"/>
          </w:tcPr>
          <w:p w14:paraId="28BB1FD8" w14:textId="77777777" w:rsidR="0001394E" w:rsidRPr="008F1586" w:rsidRDefault="0001394E" w:rsidP="0001394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206EE5F1" w14:textId="6F53BCB1" w:rsidR="00665CF9" w:rsidRPr="00665CF9" w:rsidRDefault="00665CF9" w:rsidP="0001394E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Continue Collaborative meetings with non-government </w:t>
            </w:r>
            <w:r w:rsidR="005344C7">
              <w:rPr>
                <w:rFonts w:eastAsiaTheme="minorEastAsia"/>
              </w:rPr>
              <w:t>sector leadership.</w:t>
            </w:r>
          </w:p>
          <w:p w14:paraId="5AFB75BB" w14:textId="0853FCA8" w:rsidR="0001394E" w:rsidRDefault="00F738E5" w:rsidP="0001394E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  <w:r>
              <w:t>Find out number of SP</w:t>
            </w:r>
            <w:r w:rsidR="0001394E">
              <w:t>s in non-govt schools and aim for equal representation in membership numbers.</w:t>
            </w:r>
          </w:p>
          <w:p w14:paraId="30F05464" w14:textId="77777777" w:rsidR="0001394E" w:rsidRPr="007A2BE3" w:rsidRDefault="0001394E" w:rsidP="0001394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t>Speak to non-govt SP’s via our non-govt rep to determine their needs from the organisation and then show how SPAWA can meet these.</w:t>
            </w:r>
          </w:p>
          <w:p w14:paraId="2523118E" w14:textId="7A7ACAEF" w:rsidR="007A2BE3" w:rsidRPr="00D022A4" w:rsidRDefault="007A2BE3" w:rsidP="0001394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t>President workshops with Non-Govt services</w:t>
            </w:r>
            <w:r w:rsidR="0053051E">
              <w:t xml:space="preserve"> to determine need</w:t>
            </w:r>
            <w:r w:rsidR="005344C7">
              <w:t>.</w:t>
            </w:r>
          </w:p>
        </w:tc>
        <w:tc>
          <w:tcPr>
            <w:tcW w:w="4672" w:type="dxa"/>
            <w:gridSpan w:val="2"/>
          </w:tcPr>
          <w:p w14:paraId="6415B2EC" w14:textId="77777777" w:rsidR="0053051E" w:rsidRPr="0053051E" w:rsidRDefault="007A2BE3" w:rsidP="0001394E">
            <w:pPr>
              <w:pStyle w:val="ListParagraph"/>
              <w:numPr>
                <w:ilvl w:val="0"/>
                <w:numId w:val="1"/>
              </w:numPr>
            </w:pPr>
            <w:r w:rsidRPr="0053051E">
              <w:rPr>
                <w:rFonts w:ascii="Calibri" w:eastAsia="Calibri" w:hAnsi="Calibri" w:cs="Calibri"/>
              </w:rPr>
              <w:t>Establish</w:t>
            </w:r>
            <w:r w:rsidR="0053051E" w:rsidRPr="0053051E">
              <w:rPr>
                <w:rFonts w:ascii="Calibri" w:eastAsia="Calibri" w:hAnsi="Calibri" w:cs="Calibri"/>
              </w:rPr>
              <w:t xml:space="preserve"> regular Non-Government Focus Group</w:t>
            </w:r>
          </w:p>
          <w:p w14:paraId="738BC2C3" w14:textId="51622278" w:rsidR="0001394E" w:rsidRPr="00665CF9" w:rsidRDefault="0001394E" w:rsidP="0001394E">
            <w:pPr>
              <w:pStyle w:val="ListParagraph"/>
              <w:numPr>
                <w:ilvl w:val="0"/>
                <w:numId w:val="1"/>
              </w:numPr>
            </w:pPr>
            <w:r w:rsidRPr="0053051E">
              <w:rPr>
                <w:rFonts w:ascii="Calibri" w:eastAsia="Calibri" w:hAnsi="Calibri" w:cs="Calibri"/>
              </w:rPr>
              <w:t>Ensure PL aligns with non-govt SP’s priorities</w:t>
            </w:r>
            <w:r w:rsidR="00665CF9">
              <w:rPr>
                <w:rFonts w:ascii="Calibri" w:eastAsia="Calibri" w:hAnsi="Calibri" w:cs="Calibri"/>
              </w:rPr>
              <w:t>.</w:t>
            </w:r>
          </w:p>
          <w:p w14:paraId="5C210A0D" w14:textId="4EDEC735" w:rsidR="005344C7" w:rsidRPr="005344C7" w:rsidRDefault="005344C7" w:rsidP="005344C7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 xml:space="preserve">Continue Collaborative meetings with </w:t>
            </w:r>
            <w:r>
              <w:rPr>
                <w:rFonts w:eastAsiaTheme="minorEastAsia"/>
              </w:rPr>
              <w:t>non-government sector leadership.</w:t>
            </w:r>
          </w:p>
          <w:p w14:paraId="538D1053" w14:textId="7894B085" w:rsidR="005344C7" w:rsidRPr="005344C7" w:rsidRDefault="005344C7" w:rsidP="005344C7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eastAsiaTheme="minorEastAsia"/>
              </w:rPr>
              <w:t>Engage non-government representatives in Guidelines for SA</w:t>
            </w:r>
          </w:p>
          <w:p w14:paraId="7B44D227" w14:textId="062CD12E" w:rsidR="005344C7" w:rsidRDefault="00AC416A" w:rsidP="005344C7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eastAsiaTheme="minorEastAsia"/>
              </w:rPr>
              <w:t>Establish representation of Non-Government SP in Awards process</w:t>
            </w:r>
          </w:p>
          <w:p w14:paraId="6ACD011C" w14:textId="7B920AA4" w:rsidR="0001394E" w:rsidRPr="0053051E" w:rsidRDefault="0001394E" w:rsidP="0053051E"/>
        </w:tc>
        <w:tc>
          <w:tcPr>
            <w:tcW w:w="3381" w:type="dxa"/>
          </w:tcPr>
          <w:p w14:paraId="66856BB8" w14:textId="77777777" w:rsidR="0001394E" w:rsidRDefault="009B5570" w:rsidP="00AC416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Increase Representation of Non-Govt on Association committee</w:t>
            </w:r>
          </w:p>
          <w:p w14:paraId="7156A92C" w14:textId="308F1ABA" w:rsidR="009B5570" w:rsidRPr="007D68C6" w:rsidRDefault="009B5570" w:rsidP="00AC416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Ongoing and embedded collaboration with Non-Government School Psychologists</w:t>
            </w:r>
          </w:p>
        </w:tc>
      </w:tr>
      <w:tr w:rsidR="0073192A" w14:paraId="7147C3F7" w14:textId="77777777" w:rsidTr="00767588">
        <w:trPr>
          <w:trHeight w:val="376"/>
        </w:trPr>
        <w:tc>
          <w:tcPr>
            <w:tcW w:w="2531" w:type="dxa"/>
            <w:vMerge/>
            <w:shd w:val="clear" w:color="auto" w:fill="CC99FF"/>
          </w:tcPr>
          <w:p w14:paraId="6575B015" w14:textId="77777777" w:rsidR="0073192A" w:rsidRPr="008F1586" w:rsidRDefault="0073192A" w:rsidP="0073192A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  <w:shd w:val="clear" w:color="auto" w:fill="CCCCFF"/>
          </w:tcPr>
          <w:p w14:paraId="6EF0F396" w14:textId="7273568A" w:rsidR="0073192A" w:rsidRPr="00767588" w:rsidRDefault="0073192A" w:rsidP="0073192A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767588">
              <w:rPr>
                <w:rFonts w:ascii="Calibri" w:eastAsia="Calibri" w:hAnsi="Calibri" w:cs="Calibri"/>
                <w:b/>
                <w:bCs/>
                <w:u w:val="single"/>
              </w:rPr>
              <w:t>Outcomes</w:t>
            </w:r>
          </w:p>
        </w:tc>
        <w:tc>
          <w:tcPr>
            <w:tcW w:w="4672" w:type="dxa"/>
            <w:gridSpan w:val="2"/>
            <w:shd w:val="clear" w:color="auto" w:fill="CCCCFF"/>
          </w:tcPr>
          <w:p w14:paraId="2CBDB927" w14:textId="231C923B" w:rsidR="0073192A" w:rsidRPr="00767588" w:rsidRDefault="0073192A" w:rsidP="0073192A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767588">
              <w:rPr>
                <w:rFonts w:ascii="Calibri" w:eastAsia="Calibri" w:hAnsi="Calibri" w:cs="Calibri"/>
                <w:b/>
                <w:bCs/>
                <w:u w:val="single"/>
              </w:rPr>
              <w:t>Outcomes</w:t>
            </w:r>
          </w:p>
        </w:tc>
        <w:tc>
          <w:tcPr>
            <w:tcW w:w="3381" w:type="dxa"/>
            <w:shd w:val="clear" w:color="auto" w:fill="CCCCFF"/>
          </w:tcPr>
          <w:p w14:paraId="0574EA28" w14:textId="3D8C0B3D" w:rsidR="0073192A" w:rsidRPr="00767588" w:rsidRDefault="0073192A" w:rsidP="0073192A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767588">
              <w:rPr>
                <w:rFonts w:ascii="Calibri" w:eastAsia="Calibri" w:hAnsi="Calibri" w:cs="Calibri"/>
                <w:b/>
                <w:bCs/>
                <w:u w:val="single"/>
              </w:rPr>
              <w:t>Outcomes</w:t>
            </w:r>
          </w:p>
        </w:tc>
      </w:tr>
      <w:tr w:rsidR="0073192A" w14:paraId="00AD0E23" w14:textId="77777777" w:rsidTr="0073192A">
        <w:trPr>
          <w:trHeight w:val="1189"/>
        </w:trPr>
        <w:tc>
          <w:tcPr>
            <w:tcW w:w="2531" w:type="dxa"/>
            <w:vMerge/>
            <w:shd w:val="clear" w:color="auto" w:fill="CC99FF"/>
          </w:tcPr>
          <w:p w14:paraId="6935C6DA" w14:textId="77777777" w:rsidR="0073192A" w:rsidRPr="008F1586" w:rsidRDefault="0073192A" w:rsidP="0073192A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3E44DC12" w14:textId="77777777" w:rsidR="007A2BE3" w:rsidRDefault="007A2BE3" w:rsidP="007A2BE3">
            <w:r w:rsidRPr="7355A0A9">
              <w:rPr>
                <w:rFonts w:ascii="Calibri" w:eastAsia="Calibri" w:hAnsi="Calibri" w:cs="Calibri"/>
              </w:rPr>
              <w:t>Increase membership.</w:t>
            </w:r>
          </w:p>
          <w:p w14:paraId="00C6DA7D" w14:textId="197A698D" w:rsidR="0073192A" w:rsidRPr="00FF48B8" w:rsidRDefault="00586F9D" w:rsidP="00DE6B8F">
            <w:pPr>
              <w:rPr>
                <w:rFonts w:ascii="Calibri" w:eastAsia="Calibri" w:hAnsi="Calibri" w:cs="Calibri"/>
              </w:rPr>
            </w:pPr>
            <w:r w:rsidRPr="00FF48B8">
              <w:rPr>
                <w:rFonts w:ascii="Calibri" w:eastAsia="Calibri" w:hAnsi="Calibri" w:cs="Calibri"/>
              </w:rPr>
              <w:t xml:space="preserve">Communication and workshops with Non-government psych teams have </w:t>
            </w:r>
            <w:proofErr w:type="spellStart"/>
            <w:r w:rsidRPr="00FF48B8">
              <w:rPr>
                <w:rFonts w:ascii="Calibri" w:eastAsia="Calibri" w:hAnsi="Calibri" w:cs="Calibri"/>
              </w:rPr>
              <w:t>occured</w:t>
            </w:r>
            <w:proofErr w:type="spellEnd"/>
          </w:p>
          <w:p w14:paraId="32987943" w14:textId="68101913" w:rsidR="00DE6B8F" w:rsidRPr="00FF48B8" w:rsidRDefault="00586F9D" w:rsidP="00DE6B8F">
            <w:pPr>
              <w:rPr>
                <w:rFonts w:ascii="Calibri" w:eastAsia="Calibri" w:hAnsi="Calibri" w:cs="Calibri"/>
              </w:rPr>
            </w:pPr>
            <w:r w:rsidRPr="00FF48B8">
              <w:rPr>
                <w:rFonts w:ascii="Calibri" w:eastAsia="Calibri" w:hAnsi="Calibri" w:cs="Calibri"/>
              </w:rPr>
              <w:t>Cross-promotion with ISCA</w:t>
            </w:r>
          </w:p>
          <w:p w14:paraId="6B3A0084" w14:textId="77777777" w:rsidR="00DE6B8F" w:rsidRPr="00FF48B8" w:rsidRDefault="00DE6B8F" w:rsidP="00DE6B8F">
            <w:pPr>
              <w:rPr>
                <w:rFonts w:ascii="Calibri" w:eastAsia="Calibri" w:hAnsi="Calibri" w:cs="Calibri"/>
              </w:rPr>
            </w:pPr>
          </w:p>
          <w:p w14:paraId="5601BA9B" w14:textId="77777777" w:rsidR="00DE6B8F" w:rsidRDefault="00DE6B8F" w:rsidP="00DE6B8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F6AFB55" w14:textId="77777777" w:rsidR="00DE6B8F" w:rsidRDefault="00DE6B8F" w:rsidP="00DE6B8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F1A773B" w14:textId="691BED49" w:rsidR="00767588" w:rsidRPr="00DE6B8F" w:rsidRDefault="00767588" w:rsidP="00DE6B8F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72" w:type="dxa"/>
            <w:gridSpan w:val="2"/>
          </w:tcPr>
          <w:p w14:paraId="06C2A343" w14:textId="77777777" w:rsidR="0073192A" w:rsidRDefault="0053051E" w:rsidP="0073192A">
            <w:pPr>
              <w:rPr>
                <w:rFonts w:ascii="Calibri" w:eastAsia="Calibri" w:hAnsi="Calibri" w:cs="Calibri"/>
              </w:rPr>
            </w:pPr>
            <w:r w:rsidRPr="7355A0A9">
              <w:rPr>
                <w:rFonts w:ascii="Calibri" w:eastAsia="Calibri" w:hAnsi="Calibri" w:cs="Calibri"/>
              </w:rPr>
              <w:lastRenderedPageBreak/>
              <w:t>Increase the current number of non-govt SP presenters at SPAWA events.</w:t>
            </w:r>
          </w:p>
          <w:p w14:paraId="455CEAB3" w14:textId="245C5C12" w:rsidR="00586F9D" w:rsidRPr="005F461B" w:rsidRDefault="00586F9D" w:rsidP="007319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Focus group has commenced</w:t>
            </w:r>
          </w:p>
        </w:tc>
        <w:tc>
          <w:tcPr>
            <w:tcW w:w="3381" w:type="dxa"/>
          </w:tcPr>
          <w:p w14:paraId="18A4ADD2" w14:textId="4B6C70E9" w:rsidR="0073192A" w:rsidRPr="005F461B" w:rsidRDefault="00FF48B8" w:rsidP="0073192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Theme="minorEastAsia"/>
              </w:rPr>
              <w:t>Review and set outcomes in 2024</w:t>
            </w:r>
          </w:p>
        </w:tc>
      </w:tr>
      <w:tr w:rsidR="0073192A" w:rsidRPr="00166F3B" w14:paraId="03EACC21" w14:textId="77777777" w:rsidTr="00767588">
        <w:trPr>
          <w:trHeight w:val="387"/>
        </w:trPr>
        <w:tc>
          <w:tcPr>
            <w:tcW w:w="2531" w:type="dxa"/>
            <w:vMerge w:val="restart"/>
            <w:shd w:val="clear" w:color="auto" w:fill="CC99FF"/>
          </w:tcPr>
          <w:p w14:paraId="1FB93BF3" w14:textId="77777777" w:rsidR="0053051E" w:rsidRDefault="0001394E" w:rsidP="008B536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8F1586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Rural </w:t>
            </w:r>
            <w:r w:rsidR="00B35B2C" w:rsidRPr="008F1586">
              <w:rPr>
                <w:rFonts w:ascii="Calibri" w:eastAsia="Calibri" w:hAnsi="Calibri" w:cs="Calibri"/>
                <w:b/>
                <w:bCs/>
                <w:i/>
                <w:iCs/>
              </w:rPr>
              <w:t>Representation</w:t>
            </w:r>
          </w:p>
          <w:p w14:paraId="5ACBE036" w14:textId="599C60BF" w:rsidR="0073192A" w:rsidRPr="00DE6B8F" w:rsidRDefault="0053051E" w:rsidP="008B536E">
            <w:pPr>
              <w:rPr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GOAL</w:t>
            </w:r>
            <w:r w:rsidR="00DE6B8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: </w:t>
            </w:r>
            <w:r w:rsidR="00DE6B8F">
              <w:rPr>
                <w:rFonts w:ascii="Calibri" w:eastAsia="Calibri" w:hAnsi="Calibri" w:cs="Calibri"/>
                <w:i/>
                <w:iCs/>
              </w:rPr>
              <w:t xml:space="preserve">To </w:t>
            </w:r>
            <w:r w:rsidR="00C90365">
              <w:rPr>
                <w:rFonts w:ascii="Calibri" w:eastAsia="Calibri" w:hAnsi="Calibri" w:cs="Calibri"/>
                <w:i/>
                <w:iCs/>
              </w:rPr>
              <w:t>increase</w:t>
            </w:r>
            <w:r w:rsidR="00F738E5">
              <w:rPr>
                <w:rFonts w:ascii="Calibri" w:eastAsia="Calibri" w:hAnsi="Calibri" w:cs="Calibri"/>
                <w:i/>
                <w:iCs/>
              </w:rPr>
              <w:t xml:space="preserve"> engagement with rural/regional-</w:t>
            </w:r>
            <w:r w:rsidR="00C90365">
              <w:rPr>
                <w:rFonts w:ascii="Calibri" w:eastAsia="Calibri" w:hAnsi="Calibri" w:cs="Calibri"/>
                <w:i/>
                <w:iCs/>
              </w:rPr>
              <w:t>based SP</w:t>
            </w:r>
            <w:r w:rsidR="007213BC">
              <w:rPr>
                <w:rFonts w:ascii="Calibri" w:eastAsia="Calibri" w:hAnsi="Calibri" w:cs="Calibri"/>
                <w:i/>
                <w:iCs/>
              </w:rPr>
              <w:t xml:space="preserve">s to ensure their needs are identified, and </w:t>
            </w:r>
            <w:r w:rsidR="00C71208">
              <w:rPr>
                <w:rFonts w:ascii="Calibri" w:eastAsia="Calibri" w:hAnsi="Calibri" w:cs="Calibri"/>
                <w:i/>
                <w:iCs/>
              </w:rPr>
              <w:t>their co</w:t>
            </w:r>
            <w:r w:rsidR="00F738E5">
              <w:rPr>
                <w:rFonts w:ascii="Calibri" w:eastAsia="Calibri" w:hAnsi="Calibri" w:cs="Calibri"/>
                <w:i/>
                <w:iCs/>
              </w:rPr>
              <w:t>nnections to their colleagues are</w:t>
            </w:r>
            <w:r w:rsidR="00C71208">
              <w:rPr>
                <w:rFonts w:ascii="Calibri" w:eastAsia="Calibri" w:hAnsi="Calibri" w:cs="Calibri"/>
                <w:i/>
                <w:iCs/>
              </w:rPr>
              <w:t xml:space="preserve"> strengthened.</w:t>
            </w:r>
          </w:p>
        </w:tc>
        <w:tc>
          <w:tcPr>
            <w:tcW w:w="4806" w:type="dxa"/>
            <w:shd w:val="clear" w:color="auto" w:fill="CC99FF"/>
          </w:tcPr>
          <w:p w14:paraId="5A656982" w14:textId="2421D448" w:rsidR="0073192A" w:rsidRPr="00767588" w:rsidRDefault="0073192A" w:rsidP="00767588">
            <w:pPr>
              <w:rPr>
                <w:rFonts w:eastAsiaTheme="minorEastAsia"/>
              </w:rPr>
            </w:pPr>
            <w:r w:rsidRPr="00767588">
              <w:rPr>
                <w:rFonts w:ascii="Calibri" w:eastAsia="Calibri" w:hAnsi="Calibri" w:cs="Calibri"/>
                <w:b/>
                <w:bCs/>
              </w:rPr>
              <w:t>2023</w:t>
            </w:r>
          </w:p>
        </w:tc>
        <w:tc>
          <w:tcPr>
            <w:tcW w:w="4672" w:type="dxa"/>
            <w:gridSpan w:val="2"/>
            <w:shd w:val="clear" w:color="auto" w:fill="CC99FF"/>
          </w:tcPr>
          <w:p w14:paraId="7F8D7DA9" w14:textId="77777777" w:rsidR="0073192A" w:rsidRPr="00166F3B" w:rsidRDefault="0073192A" w:rsidP="008B536E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2024</w:t>
            </w:r>
          </w:p>
        </w:tc>
        <w:tc>
          <w:tcPr>
            <w:tcW w:w="3381" w:type="dxa"/>
            <w:shd w:val="clear" w:color="auto" w:fill="CC99FF"/>
          </w:tcPr>
          <w:p w14:paraId="721AA9A3" w14:textId="77777777" w:rsidR="0073192A" w:rsidRPr="00166F3B" w:rsidRDefault="0073192A" w:rsidP="008B536E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2025</w:t>
            </w:r>
          </w:p>
        </w:tc>
      </w:tr>
      <w:tr w:rsidR="0001394E" w:rsidRPr="007D68C6" w14:paraId="4B8DD60C" w14:textId="77777777" w:rsidTr="008B536E">
        <w:trPr>
          <w:trHeight w:val="1362"/>
        </w:trPr>
        <w:tc>
          <w:tcPr>
            <w:tcW w:w="2531" w:type="dxa"/>
            <w:vMerge/>
            <w:shd w:val="clear" w:color="auto" w:fill="CC99FF"/>
          </w:tcPr>
          <w:p w14:paraId="61A5AF7B" w14:textId="77777777" w:rsidR="0001394E" w:rsidRPr="008F1586" w:rsidRDefault="0001394E" w:rsidP="0001394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537180F7" w14:textId="2A1F18E7" w:rsidR="0001394E" w:rsidRDefault="00F738E5" w:rsidP="0001394E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</w:rPr>
            </w:pPr>
            <w:r>
              <w:t>Find out number of rural SP</w:t>
            </w:r>
            <w:r w:rsidR="0001394E">
              <w:t>s and aim for e</w:t>
            </w:r>
            <w:r>
              <w:t>quitable</w:t>
            </w:r>
            <w:r w:rsidR="0001394E">
              <w:t xml:space="preserve"> representation in membership numbers.</w:t>
            </w:r>
          </w:p>
          <w:p w14:paraId="0CEBA937" w14:textId="72C45EB8" w:rsidR="0001394E" w:rsidRPr="002E5769" w:rsidRDefault="00F738E5" w:rsidP="0001394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t>Speak to rural SP</w:t>
            </w:r>
            <w:r w:rsidR="0001394E">
              <w:t>s to determine their needs from the organisation and then show how SPAWA can meet these.</w:t>
            </w:r>
          </w:p>
          <w:p w14:paraId="6FCB080A" w14:textId="76F2B02F" w:rsidR="002E5769" w:rsidRPr="00D022A4" w:rsidRDefault="002E5769" w:rsidP="0001394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t>President workshops with Rural services to determine need.</w:t>
            </w:r>
          </w:p>
        </w:tc>
        <w:tc>
          <w:tcPr>
            <w:tcW w:w="4672" w:type="dxa"/>
            <w:gridSpan w:val="2"/>
          </w:tcPr>
          <w:p w14:paraId="1CD6DE31" w14:textId="6F1FAD9D" w:rsidR="002E5769" w:rsidRPr="002E5769" w:rsidRDefault="002E5769" w:rsidP="002E5769">
            <w:pPr>
              <w:pStyle w:val="ListParagraph"/>
              <w:numPr>
                <w:ilvl w:val="0"/>
                <w:numId w:val="1"/>
              </w:numPr>
            </w:pPr>
            <w:r w:rsidRPr="0053051E">
              <w:rPr>
                <w:rFonts w:ascii="Calibri" w:eastAsia="Calibri" w:hAnsi="Calibri" w:cs="Calibri"/>
              </w:rPr>
              <w:t xml:space="preserve">Establish regular </w:t>
            </w:r>
            <w:r>
              <w:rPr>
                <w:rFonts w:ascii="Calibri" w:eastAsia="Calibri" w:hAnsi="Calibri" w:cs="Calibri"/>
              </w:rPr>
              <w:t>Rural SP</w:t>
            </w:r>
            <w:r w:rsidRPr="0053051E">
              <w:rPr>
                <w:rFonts w:ascii="Calibri" w:eastAsia="Calibri" w:hAnsi="Calibri" w:cs="Calibri"/>
              </w:rPr>
              <w:t xml:space="preserve"> Focus Group</w:t>
            </w:r>
          </w:p>
          <w:p w14:paraId="325BCCD3" w14:textId="48B2F3FF" w:rsidR="002E5769" w:rsidRPr="002E5769" w:rsidRDefault="00F738E5" w:rsidP="002E57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>Ensure PL aligns with rural SP</w:t>
            </w:r>
            <w:r w:rsidR="0001394E" w:rsidRPr="002E5769">
              <w:rPr>
                <w:rFonts w:ascii="Calibri" w:eastAsia="Calibri" w:hAnsi="Calibri" w:cs="Calibri"/>
              </w:rPr>
              <w:t>s priorities.</w:t>
            </w:r>
          </w:p>
          <w:p w14:paraId="5668A6F7" w14:textId="363298A8" w:rsidR="002E5769" w:rsidRPr="002E5769" w:rsidRDefault="002E5769" w:rsidP="002E576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eastAsiaTheme="minorEastAsia"/>
              </w:rPr>
              <w:t>Engage regional representatives in Guidelines for SA</w:t>
            </w:r>
          </w:p>
          <w:p w14:paraId="66203E9B" w14:textId="3C9B7171" w:rsidR="0001394E" w:rsidRPr="002E5769" w:rsidRDefault="0001394E" w:rsidP="002E5769">
            <w:pPr>
              <w:pStyle w:val="ListParagraph"/>
              <w:numPr>
                <w:ilvl w:val="0"/>
                <w:numId w:val="1"/>
              </w:numPr>
            </w:pPr>
            <w:r w:rsidRPr="002E5769">
              <w:rPr>
                <w:rFonts w:ascii="Calibri" w:eastAsia="Calibri" w:hAnsi="Calibri" w:cs="Calibri"/>
              </w:rPr>
              <w:t>Provide opportunities to present at SPAWA events.</w:t>
            </w:r>
          </w:p>
        </w:tc>
        <w:tc>
          <w:tcPr>
            <w:tcW w:w="3381" w:type="dxa"/>
          </w:tcPr>
          <w:p w14:paraId="2732216D" w14:textId="77777777" w:rsidR="002E5769" w:rsidRDefault="002E5769" w:rsidP="002E576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Increase Representation of Rural SP on Association committee</w:t>
            </w:r>
          </w:p>
          <w:p w14:paraId="11BAEFCA" w14:textId="6AF3D4A8" w:rsidR="0001394E" w:rsidRPr="002E5769" w:rsidRDefault="002E5769" w:rsidP="002E576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2E5769">
              <w:rPr>
                <w:rFonts w:ascii="Calibri" w:eastAsia="Calibri" w:hAnsi="Calibri" w:cs="Calibri"/>
              </w:rPr>
              <w:t>Ongoing and embedded collaboration with Non-Government School Psychologists</w:t>
            </w:r>
            <w:r w:rsidR="0001394E">
              <w:t>.</w:t>
            </w:r>
          </w:p>
        </w:tc>
      </w:tr>
      <w:tr w:rsidR="0073192A" w:rsidRPr="005F461B" w14:paraId="5332CAF4" w14:textId="77777777" w:rsidTr="00767588">
        <w:trPr>
          <w:trHeight w:val="376"/>
        </w:trPr>
        <w:tc>
          <w:tcPr>
            <w:tcW w:w="2531" w:type="dxa"/>
            <w:vMerge/>
            <w:shd w:val="clear" w:color="auto" w:fill="CC99FF"/>
          </w:tcPr>
          <w:p w14:paraId="1B597702" w14:textId="77777777" w:rsidR="0073192A" w:rsidRPr="008F1586" w:rsidRDefault="0073192A" w:rsidP="008B536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  <w:shd w:val="clear" w:color="auto" w:fill="CCCCFF"/>
          </w:tcPr>
          <w:p w14:paraId="523749BD" w14:textId="77777777" w:rsidR="0073192A" w:rsidRPr="00767588" w:rsidRDefault="0073192A" w:rsidP="008B536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767588">
              <w:rPr>
                <w:rFonts w:ascii="Calibri" w:eastAsia="Calibri" w:hAnsi="Calibri" w:cs="Calibri"/>
                <w:b/>
                <w:bCs/>
                <w:u w:val="single"/>
              </w:rPr>
              <w:t>Outcomes</w:t>
            </w:r>
          </w:p>
        </w:tc>
        <w:tc>
          <w:tcPr>
            <w:tcW w:w="4672" w:type="dxa"/>
            <w:gridSpan w:val="2"/>
            <w:shd w:val="clear" w:color="auto" w:fill="CCCCFF"/>
          </w:tcPr>
          <w:p w14:paraId="2E14B27A" w14:textId="77777777" w:rsidR="0073192A" w:rsidRPr="00767588" w:rsidRDefault="0073192A" w:rsidP="008B536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767588">
              <w:rPr>
                <w:rFonts w:ascii="Calibri" w:eastAsia="Calibri" w:hAnsi="Calibri" w:cs="Calibri"/>
                <w:b/>
                <w:bCs/>
                <w:u w:val="single"/>
              </w:rPr>
              <w:t>Outcomes</w:t>
            </w:r>
          </w:p>
        </w:tc>
        <w:tc>
          <w:tcPr>
            <w:tcW w:w="3381" w:type="dxa"/>
            <w:shd w:val="clear" w:color="auto" w:fill="CCCCFF"/>
          </w:tcPr>
          <w:p w14:paraId="6B0FAB7D" w14:textId="77777777" w:rsidR="0073192A" w:rsidRPr="00767588" w:rsidRDefault="0073192A" w:rsidP="008B536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00767588">
              <w:rPr>
                <w:rFonts w:ascii="Calibri" w:eastAsia="Calibri" w:hAnsi="Calibri" w:cs="Calibri"/>
                <w:b/>
                <w:bCs/>
                <w:u w:val="single"/>
              </w:rPr>
              <w:t>Outcomes</w:t>
            </w:r>
          </w:p>
        </w:tc>
      </w:tr>
      <w:tr w:rsidR="0073192A" w:rsidRPr="005F461B" w14:paraId="2176B3A5" w14:textId="77777777" w:rsidTr="008B536E">
        <w:trPr>
          <w:trHeight w:val="1189"/>
        </w:trPr>
        <w:tc>
          <w:tcPr>
            <w:tcW w:w="2531" w:type="dxa"/>
            <w:vMerge/>
            <w:shd w:val="clear" w:color="auto" w:fill="CC99FF"/>
          </w:tcPr>
          <w:p w14:paraId="5EA0C5E2" w14:textId="77777777" w:rsidR="0073192A" w:rsidRPr="008F1586" w:rsidRDefault="0073192A" w:rsidP="008B536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785BFED2" w14:textId="77777777" w:rsidR="009B5570" w:rsidRDefault="009B5570" w:rsidP="009B5570">
            <w:r w:rsidRPr="7355A0A9">
              <w:rPr>
                <w:rFonts w:ascii="Calibri" w:eastAsia="Calibri" w:hAnsi="Calibri" w:cs="Calibri"/>
              </w:rPr>
              <w:t>Increase membership.</w:t>
            </w:r>
          </w:p>
          <w:p w14:paraId="58D467BC" w14:textId="77777777" w:rsidR="0073192A" w:rsidRPr="005F461B" w:rsidRDefault="0073192A" w:rsidP="008B536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72" w:type="dxa"/>
            <w:gridSpan w:val="2"/>
          </w:tcPr>
          <w:p w14:paraId="679C8211" w14:textId="7D2CF6FC" w:rsidR="0073192A" w:rsidRPr="005F461B" w:rsidRDefault="002E5769" w:rsidP="008B536E">
            <w:pPr>
              <w:rPr>
                <w:rFonts w:ascii="Calibri" w:eastAsia="Calibri" w:hAnsi="Calibri" w:cs="Calibri"/>
                <w:b/>
                <w:bCs/>
              </w:rPr>
            </w:pPr>
            <w:r w:rsidRPr="7355A0A9">
              <w:rPr>
                <w:rFonts w:ascii="Calibri" w:eastAsia="Calibri" w:hAnsi="Calibri" w:cs="Calibri"/>
              </w:rPr>
              <w:t>Increase the current number of non-govt SP presenters at SPAWA events.</w:t>
            </w:r>
          </w:p>
        </w:tc>
        <w:tc>
          <w:tcPr>
            <w:tcW w:w="3381" w:type="dxa"/>
          </w:tcPr>
          <w:p w14:paraId="7A36C028" w14:textId="1A346E0B" w:rsidR="0073192A" w:rsidRPr="005F461B" w:rsidRDefault="00FF48B8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Theme="minorEastAsia"/>
              </w:rPr>
              <w:t>Review and set outcomes in 2024</w:t>
            </w:r>
          </w:p>
        </w:tc>
      </w:tr>
      <w:tr w:rsidR="0001394E" w:rsidRPr="00166F3B" w14:paraId="237C9088" w14:textId="77777777" w:rsidTr="00767588">
        <w:trPr>
          <w:trHeight w:val="387"/>
        </w:trPr>
        <w:tc>
          <w:tcPr>
            <w:tcW w:w="2531" w:type="dxa"/>
            <w:vMerge w:val="restart"/>
            <w:shd w:val="clear" w:color="auto" w:fill="CC99FF"/>
          </w:tcPr>
          <w:p w14:paraId="366A4362" w14:textId="74C3AFFE" w:rsidR="0001394E" w:rsidRPr="008F1586" w:rsidRDefault="009B758A" w:rsidP="008B536E">
            <w:pPr>
              <w:rPr>
                <w:b/>
                <w:bCs/>
                <w:i/>
                <w:iCs/>
              </w:rPr>
            </w:pPr>
            <w:r w:rsidRPr="008F1586">
              <w:rPr>
                <w:rFonts w:ascii="Calibri" w:eastAsia="Calibri" w:hAnsi="Calibri" w:cs="Calibri"/>
                <w:b/>
                <w:bCs/>
                <w:i/>
                <w:iCs/>
              </w:rPr>
              <w:t>University Partnerships</w:t>
            </w:r>
          </w:p>
          <w:p w14:paraId="25A7E743" w14:textId="10C86B6D" w:rsidR="0001394E" w:rsidRPr="00417624" w:rsidRDefault="00C71208" w:rsidP="008B536E">
            <w:pPr>
              <w:rPr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GOAL: To develop </w:t>
            </w:r>
            <w:r w:rsidR="00417624">
              <w:rPr>
                <w:rFonts w:ascii="Calibri" w:eastAsia="Calibri" w:hAnsi="Calibri" w:cs="Calibri"/>
                <w:i/>
                <w:iCs/>
              </w:rPr>
              <w:t xml:space="preserve">strategic </w:t>
            </w:r>
            <w:r>
              <w:rPr>
                <w:rFonts w:ascii="Calibri" w:eastAsia="Calibri" w:hAnsi="Calibri" w:cs="Calibri"/>
                <w:i/>
                <w:iCs/>
              </w:rPr>
              <w:t>partnerships</w:t>
            </w:r>
            <w:r w:rsidR="00417624">
              <w:rPr>
                <w:rFonts w:ascii="Calibri" w:eastAsia="Calibri" w:hAnsi="Calibri" w:cs="Calibri"/>
                <w:i/>
                <w:iCs/>
              </w:rPr>
              <w:t xml:space="preserve"> with universities to </w:t>
            </w:r>
            <w:r w:rsidR="0070528C">
              <w:rPr>
                <w:rFonts w:ascii="Calibri" w:eastAsia="Calibri" w:hAnsi="Calibri" w:cs="Calibri"/>
                <w:i/>
                <w:iCs/>
              </w:rPr>
              <w:t xml:space="preserve">support </w:t>
            </w:r>
            <w:r w:rsidR="00F738E5">
              <w:rPr>
                <w:rFonts w:ascii="Calibri" w:eastAsia="Calibri" w:hAnsi="Calibri" w:cs="Calibri"/>
                <w:i/>
                <w:iCs/>
              </w:rPr>
              <w:t>students</w:t>
            </w:r>
            <w:r w:rsidR="00BC4937">
              <w:rPr>
                <w:rFonts w:ascii="Calibri" w:eastAsia="Calibri" w:hAnsi="Calibri" w:cs="Calibri"/>
                <w:i/>
                <w:iCs/>
              </w:rPr>
              <w:t xml:space="preserve"> interested in SP, and engage effectively in research pathways related to SP.</w:t>
            </w:r>
          </w:p>
        </w:tc>
        <w:tc>
          <w:tcPr>
            <w:tcW w:w="4806" w:type="dxa"/>
            <w:shd w:val="clear" w:color="auto" w:fill="CC99FF"/>
          </w:tcPr>
          <w:p w14:paraId="355FB4F4" w14:textId="77777777" w:rsidR="0001394E" w:rsidRPr="00767588" w:rsidRDefault="0001394E" w:rsidP="00767588">
            <w:pPr>
              <w:rPr>
                <w:rFonts w:eastAsiaTheme="minorEastAsia"/>
              </w:rPr>
            </w:pPr>
            <w:r w:rsidRPr="00767588">
              <w:rPr>
                <w:rFonts w:ascii="Calibri" w:eastAsia="Calibri" w:hAnsi="Calibri" w:cs="Calibri"/>
                <w:b/>
                <w:bCs/>
              </w:rPr>
              <w:t>2023</w:t>
            </w:r>
          </w:p>
        </w:tc>
        <w:tc>
          <w:tcPr>
            <w:tcW w:w="4672" w:type="dxa"/>
            <w:gridSpan w:val="2"/>
            <w:shd w:val="clear" w:color="auto" w:fill="CC99FF"/>
          </w:tcPr>
          <w:p w14:paraId="33ADD6A6" w14:textId="77777777" w:rsidR="0001394E" w:rsidRPr="00166F3B" w:rsidRDefault="0001394E" w:rsidP="008B536E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2024</w:t>
            </w:r>
          </w:p>
        </w:tc>
        <w:tc>
          <w:tcPr>
            <w:tcW w:w="3381" w:type="dxa"/>
            <w:shd w:val="clear" w:color="auto" w:fill="CC99FF"/>
          </w:tcPr>
          <w:p w14:paraId="2F106843" w14:textId="77777777" w:rsidR="0001394E" w:rsidRPr="00166F3B" w:rsidRDefault="0001394E" w:rsidP="008B536E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2025</w:t>
            </w:r>
          </w:p>
        </w:tc>
      </w:tr>
      <w:tr w:rsidR="00B35B2C" w:rsidRPr="007D68C6" w14:paraId="287703E2" w14:textId="77777777" w:rsidTr="008B536E">
        <w:trPr>
          <w:trHeight w:val="1362"/>
        </w:trPr>
        <w:tc>
          <w:tcPr>
            <w:tcW w:w="2531" w:type="dxa"/>
            <w:vMerge/>
            <w:shd w:val="clear" w:color="auto" w:fill="CC99FF"/>
          </w:tcPr>
          <w:p w14:paraId="7CC1821A" w14:textId="77777777" w:rsidR="00B35B2C" w:rsidRPr="008F1586" w:rsidRDefault="00B35B2C" w:rsidP="00B35B2C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4415F900" w14:textId="064D605C" w:rsidR="00BC4937" w:rsidRPr="0057589F" w:rsidRDefault="00BC4937" w:rsidP="00BC493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Establish connection with SP Course Coordinators and explore options for partnership.</w:t>
            </w:r>
          </w:p>
          <w:p w14:paraId="61765361" w14:textId="586C2A98" w:rsidR="0057589F" w:rsidRPr="00BC4937" w:rsidRDefault="0057589F" w:rsidP="00BC493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Audit available courses for SPs and approach universities regarding promotion</w:t>
            </w:r>
          </w:p>
          <w:p w14:paraId="7D258157" w14:textId="14A611F9" w:rsidR="00BC4937" w:rsidRPr="00DE6B8F" w:rsidRDefault="00BC4937" w:rsidP="00B35B2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Hold Student Focus Group for interested students regarding SPA</w:t>
            </w:r>
          </w:p>
          <w:p w14:paraId="23AE9DB6" w14:textId="472F3054" w:rsidR="00B35B2C" w:rsidRPr="00D022A4" w:rsidRDefault="00BC4937" w:rsidP="00B35B2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lastRenderedPageBreak/>
              <w:t>Establish a</w:t>
            </w:r>
            <w:r w:rsidR="00B35B2C" w:rsidRPr="7355A0A9">
              <w:rPr>
                <w:rFonts w:ascii="Calibri" w:eastAsia="Calibri" w:hAnsi="Calibri" w:cs="Calibri"/>
              </w:rPr>
              <w:t xml:space="preserve"> student rep on the Committee -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35B2C" w:rsidRPr="7355A0A9">
              <w:rPr>
                <w:rFonts w:ascii="Calibri" w:eastAsia="Calibri" w:hAnsi="Calibri" w:cs="Calibri"/>
              </w:rPr>
              <w:t>invite an EOI from student members</w:t>
            </w:r>
          </w:p>
        </w:tc>
        <w:tc>
          <w:tcPr>
            <w:tcW w:w="4672" w:type="dxa"/>
            <w:gridSpan w:val="2"/>
          </w:tcPr>
          <w:p w14:paraId="3FA58C64" w14:textId="77777777" w:rsidR="00B35B2C" w:rsidRDefault="00B35B2C" w:rsidP="00BC4937">
            <w:pPr>
              <w:pStyle w:val="ListParagraph"/>
              <w:numPr>
                <w:ilvl w:val="0"/>
                <w:numId w:val="1"/>
              </w:numPr>
            </w:pPr>
            <w:r w:rsidRPr="00BC4937">
              <w:rPr>
                <w:rFonts w:ascii="Calibri" w:eastAsia="Calibri" w:hAnsi="Calibri" w:cs="Calibri"/>
              </w:rPr>
              <w:lastRenderedPageBreak/>
              <w:t>Identify a Uni that will support SPAWA member/s to undertake research.</w:t>
            </w:r>
          </w:p>
          <w:p w14:paraId="40382FDF" w14:textId="77777777" w:rsidR="00B35B2C" w:rsidRPr="00BC4937" w:rsidRDefault="00BC4937" w:rsidP="00B35B2C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Link with local and national organisations regarding SP research</w:t>
            </w:r>
          </w:p>
          <w:p w14:paraId="57BEAC80" w14:textId="2AAC83C8" w:rsidR="00BC4937" w:rsidRPr="00435316" w:rsidRDefault="00BC4937" w:rsidP="0043531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Revisit and revise current MoUs with education sectors regarding research participation.</w:t>
            </w:r>
          </w:p>
        </w:tc>
        <w:tc>
          <w:tcPr>
            <w:tcW w:w="3381" w:type="dxa"/>
          </w:tcPr>
          <w:p w14:paraId="393A0517" w14:textId="20D0414F" w:rsidR="00B35B2C" w:rsidRPr="00435316" w:rsidRDefault="00435316" w:rsidP="0043531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 xml:space="preserve">Support SPAWA members </w:t>
            </w:r>
            <w:r w:rsidR="00F738E5">
              <w:rPr>
                <w:rFonts w:ascii="Calibri" w:eastAsia="Calibri" w:hAnsi="Calibri" w:cs="Calibri"/>
              </w:rPr>
              <w:t>to access</w:t>
            </w:r>
            <w:r>
              <w:rPr>
                <w:rFonts w:ascii="Calibri" w:eastAsia="Calibri" w:hAnsi="Calibri" w:cs="Calibri"/>
              </w:rPr>
              <w:t xml:space="preserve"> opportunities for publication.</w:t>
            </w:r>
          </w:p>
          <w:p w14:paraId="7AFF38CC" w14:textId="77777777" w:rsidR="00B35B2C" w:rsidRDefault="00B35B2C" w:rsidP="00B35B2C">
            <w:pPr>
              <w:pStyle w:val="ListParagraph"/>
              <w:rPr>
                <w:rFonts w:ascii="Calibri" w:eastAsia="Calibri" w:hAnsi="Calibri" w:cs="Calibri"/>
              </w:rPr>
            </w:pPr>
          </w:p>
          <w:p w14:paraId="2CA28EF4" w14:textId="77777777" w:rsidR="00435316" w:rsidRDefault="00435316" w:rsidP="00B35B2C">
            <w:pPr>
              <w:pStyle w:val="ListParagraph"/>
              <w:rPr>
                <w:rFonts w:ascii="Calibri" w:eastAsia="Calibri" w:hAnsi="Calibri" w:cs="Calibri"/>
              </w:rPr>
            </w:pPr>
          </w:p>
          <w:p w14:paraId="50B6B255" w14:textId="77777777" w:rsidR="00435316" w:rsidRDefault="00435316" w:rsidP="00B35B2C">
            <w:pPr>
              <w:pStyle w:val="ListParagraph"/>
              <w:rPr>
                <w:rFonts w:ascii="Calibri" w:eastAsia="Calibri" w:hAnsi="Calibri" w:cs="Calibri"/>
              </w:rPr>
            </w:pPr>
          </w:p>
          <w:p w14:paraId="4E20A9B0" w14:textId="77777777" w:rsidR="00435316" w:rsidRDefault="00435316" w:rsidP="00B35B2C">
            <w:pPr>
              <w:pStyle w:val="ListParagraph"/>
              <w:rPr>
                <w:rFonts w:ascii="Calibri" w:eastAsia="Calibri" w:hAnsi="Calibri" w:cs="Calibri"/>
              </w:rPr>
            </w:pPr>
          </w:p>
          <w:p w14:paraId="38582458" w14:textId="0BE43DB9" w:rsidR="00435316" w:rsidRPr="007D68C6" w:rsidRDefault="00435316" w:rsidP="00B35B2C">
            <w:pPr>
              <w:pStyle w:val="ListParagraph"/>
              <w:rPr>
                <w:rFonts w:ascii="Calibri" w:eastAsia="Calibri" w:hAnsi="Calibri" w:cs="Calibri"/>
              </w:rPr>
            </w:pPr>
          </w:p>
        </w:tc>
      </w:tr>
      <w:tr w:rsidR="0001394E" w:rsidRPr="005F461B" w14:paraId="33488DE8" w14:textId="77777777" w:rsidTr="00767588">
        <w:trPr>
          <w:trHeight w:val="376"/>
        </w:trPr>
        <w:tc>
          <w:tcPr>
            <w:tcW w:w="2531" w:type="dxa"/>
            <w:vMerge/>
            <w:shd w:val="clear" w:color="auto" w:fill="CC99FF"/>
          </w:tcPr>
          <w:p w14:paraId="78DCCC9D" w14:textId="77777777" w:rsidR="0001394E" w:rsidRPr="008F1586" w:rsidRDefault="0001394E" w:rsidP="008B536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  <w:shd w:val="clear" w:color="auto" w:fill="CCCCFF"/>
          </w:tcPr>
          <w:p w14:paraId="49A2A93B" w14:textId="77777777" w:rsidR="0001394E" w:rsidRPr="00166F3B" w:rsidRDefault="0001394E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  <w:tc>
          <w:tcPr>
            <w:tcW w:w="4672" w:type="dxa"/>
            <w:gridSpan w:val="2"/>
            <w:shd w:val="clear" w:color="auto" w:fill="CCCCFF"/>
          </w:tcPr>
          <w:p w14:paraId="00432291" w14:textId="77777777" w:rsidR="0001394E" w:rsidRPr="005F461B" w:rsidRDefault="0001394E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  <w:tc>
          <w:tcPr>
            <w:tcW w:w="3381" w:type="dxa"/>
            <w:shd w:val="clear" w:color="auto" w:fill="CCCCFF"/>
          </w:tcPr>
          <w:p w14:paraId="2A91B7E5" w14:textId="77777777" w:rsidR="0001394E" w:rsidRPr="005F461B" w:rsidRDefault="0001394E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</w:tr>
      <w:tr w:rsidR="0001394E" w:rsidRPr="005F461B" w14:paraId="7CB62591" w14:textId="77777777" w:rsidTr="008B536E">
        <w:trPr>
          <w:trHeight w:val="1189"/>
        </w:trPr>
        <w:tc>
          <w:tcPr>
            <w:tcW w:w="2531" w:type="dxa"/>
            <w:vMerge/>
            <w:shd w:val="clear" w:color="auto" w:fill="CC99FF"/>
          </w:tcPr>
          <w:p w14:paraId="0178CA9D" w14:textId="77777777" w:rsidR="0001394E" w:rsidRPr="008F1586" w:rsidRDefault="0001394E" w:rsidP="008B536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1BD38FC5" w14:textId="77777777" w:rsidR="0001394E" w:rsidRPr="00FF48B8" w:rsidRDefault="00586F9D" w:rsidP="008B536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F48B8">
              <w:rPr>
                <w:rFonts w:ascii="Calibri" w:eastAsia="Calibri" w:hAnsi="Calibri" w:cs="Calibri"/>
              </w:rPr>
              <w:t>Communication has been sent to Universities</w:t>
            </w:r>
          </w:p>
          <w:p w14:paraId="3B274511" w14:textId="77777777" w:rsidR="00586F9D" w:rsidRPr="00FF48B8" w:rsidRDefault="00586F9D" w:rsidP="008B536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FF48B8">
              <w:rPr>
                <w:rFonts w:ascii="Calibri" w:eastAsia="Calibri" w:hAnsi="Calibri" w:cs="Calibri"/>
              </w:rPr>
              <w:t>Focus group has been held</w:t>
            </w:r>
          </w:p>
          <w:p w14:paraId="12018789" w14:textId="5450D8BD" w:rsidR="0057589F" w:rsidRPr="00594260" w:rsidRDefault="00586F9D" w:rsidP="0059426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 w:rsidRPr="00FF48B8">
              <w:rPr>
                <w:rFonts w:ascii="Calibri" w:eastAsia="Calibri" w:hAnsi="Calibri" w:cs="Calibri"/>
              </w:rPr>
              <w:t>Student rep EOI has been communicated.</w:t>
            </w:r>
          </w:p>
        </w:tc>
        <w:tc>
          <w:tcPr>
            <w:tcW w:w="4672" w:type="dxa"/>
            <w:gridSpan w:val="2"/>
          </w:tcPr>
          <w:p w14:paraId="5FB94379" w14:textId="0AC57096" w:rsidR="0001394E" w:rsidRPr="005F461B" w:rsidRDefault="00FF48B8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Theme="minorEastAsia"/>
              </w:rPr>
              <w:t>Review and set outcomes in 2023</w:t>
            </w:r>
          </w:p>
        </w:tc>
        <w:tc>
          <w:tcPr>
            <w:tcW w:w="3381" w:type="dxa"/>
          </w:tcPr>
          <w:p w14:paraId="615E60D8" w14:textId="537CF259" w:rsidR="0001394E" w:rsidRPr="005F461B" w:rsidRDefault="00FF48B8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Theme="minorEastAsia"/>
              </w:rPr>
              <w:t>Review and set outcomes in 2024</w:t>
            </w:r>
          </w:p>
        </w:tc>
      </w:tr>
    </w:tbl>
    <w:p w14:paraId="3223559F" w14:textId="0DB6171D" w:rsidR="00457B03" w:rsidRDefault="00457B03"/>
    <w:p w14:paraId="1DA166F0" w14:textId="53F6CFE4" w:rsidR="00D54AC3" w:rsidRDefault="00D54AC3"/>
    <w:p w14:paraId="3E923B57" w14:textId="0AFB4676" w:rsidR="00D54AC3" w:rsidRDefault="00D54AC3"/>
    <w:p w14:paraId="64CAC5C7" w14:textId="521243E0" w:rsidR="00D54AC3" w:rsidRDefault="00D54AC3"/>
    <w:p w14:paraId="21C2C763" w14:textId="4867E0BB" w:rsidR="00D54AC3" w:rsidRDefault="00D54AC3"/>
    <w:p w14:paraId="54252F83" w14:textId="319C9CAB" w:rsidR="00D54AC3" w:rsidRDefault="00D54AC3"/>
    <w:p w14:paraId="60330B0F" w14:textId="213C2E78" w:rsidR="00D54AC3" w:rsidRDefault="00D54AC3"/>
    <w:p w14:paraId="1CCF7A47" w14:textId="5E92B09C" w:rsidR="00D54AC3" w:rsidRDefault="00D54AC3"/>
    <w:p w14:paraId="3C8E4111" w14:textId="3862EE56" w:rsidR="00D54AC3" w:rsidRDefault="00D54AC3"/>
    <w:p w14:paraId="465E25D2" w14:textId="24DDB532" w:rsidR="00D54AC3" w:rsidRDefault="00D54AC3"/>
    <w:p w14:paraId="687CF2B6" w14:textId="1C782F20" w:rsidR="00D54AC3" w:rsidRDefault="00D54AC3"/>
    <w:p w14:paraId="49B48D88" w14:textId="2EA66902" w:rsidR="00D54AC3" w:rsidRDefault="00D54AC3"/>
    <w:p w14:paraId="411739F5" w14:textId="331749BE" w:rsidR="00D54AC3" w:rsidRDefault="00D54AC3"/>
    <w:p w14:paraId="1F74BA6B" w14:textId="5C205DC8" w:rsidR="00D54AC3" w:rsidRDefault="00D54AC3"/>
    <w:p w14:paraId="60BAA35C" w14:textId="7319FB3A" w:rsidR="00D54AC3" w:rsidRDefault="00D54AC3"/>
    <w:p w14:paraId="46C7D51C" w14:textId="7B476285" w:rsidR="00D54AC3" w:rsidRDefault="00D54AC3"/>
    <w:p w14:paraId="7C9B6FDD" w14:textId="721F72AF" w:rsidR="00D54AC3" w:rsidRDefault="00D54AC3"/>
    <w:p w14:paraId="3B7F9817" w14:textId="28FA6F37" w:rsidR="00D54AC3" w:rsidRDefault="00D54AC3"/>
    <w:p w14:paraId="2A89680C" w14:textId="746970BE" w:rsidR="00D54AC3" w:rsidRDefault="00D54AC3"/>
    <w:p w14:paraId="0C1727CE" w14:textId="6F5ECA32" w:rsidR="00D54AC3" w:rsidRDefault="00D54AC3"/>
    <w:p w14:paraId="3076198E" w14:textId="70664358" w:rsidR="00D54AC3" w:rsidRDefault="00D54AC3"/>
    <w:p w14:paraId="14F9B377" w14:textId="77777777" w:rsidR="00F738E5" w:rsidRDefault="00F738E5"/>
    <w:tbl>
      <w:tblPr>
        <w:tblW w:w="15416" w:type="dxa"/>
        <w:tblInd w:w="132" w:type="dxa"/>
        <w:tblBorders>
          <w:top w:val="thinThickSmallGap" w:sz="24" w:space="0" w:color="660066"/>
          <w:left w:val="thinThickSmallGap" w:sz="24" w:space="0" w:color="660066"/>
          <w:bottom w:val="thinThickSmallGap" w:sz="24" w:space="0" w:color="660066"/>
          <w:right w:val="thinThickSmallGap" w:sz="24" w:space="0" w:color="660066"/>
          <w:insideH w:val="thinThickSmallGap" w:sz="24" w:space="0" w:color="660066"/>
          <w:insideV w:val="thinThickSmallGap" w:sz="24" w:space="0" w:color="660066"/>
        </w:tblBorders>
        <w:tblLook w:val="0000" w:firstRow="0" w:lastRow="0" w:firstColumn="0" w:lastColumn="0" w:noHBand="0" w:noVBand="0"/>
      </w:tblPr>
      <w:tblGrid>
        <w:gridCol w:w="15416"/>
      </w:tblGrid>
      <w:tr w:rsidR="00FF7E4E" w14:paraId="154D12B1" w14:textId="77777777" w:rsidTr="008B536E">
        <w:trPr>
          <w:trHeight w:val="908"/>
        </w:trPr>
        <w:tc>
          <w:tcPr>
            <w:tcW w:w="15416" w:type="dxa"/>
          </w:tcPr>
          <w:p w14:paraId="2F9C287A" w14:textId="5B142AE4" w:rsidR="00FF7E4E" w:rsidRPr="00BD54FB" w:rsidRDefault="00FF7E4E" w:rsidP="008B536E">
            <w:pPr>
              <w:jc w:val="center"/>
              <w:rPr>
                <w:rFonts w:ascii="Calibri" w:eastAsia="Calibri" w:hAnsi="Calibri" w:cs="Calibri"/>
                <w:sz w:val="28"/>
                <w:szCs w:val="28"/>
                <w:u w:val="single"/>
              </w:rPr>
            </w:pPr>
            <w:r w:rsidRPr="00BD54F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>OUTCOME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3</w:t>
            </w:r>
            <w:r w:rsidRPr="00BD54FB">
              <w:rPr>
                <w:rFonts w:ascii="Calibri" w:eastAsia="Calibri" w:hAnsi="Calibri" w:cs="Calibri"/>
                <w:color w:val="000000" w:themeColor="text1"/>
                <w:sz w:val="28"/>
                <w:szCs w:val="28"/>
                <w:u w:val="single"/>
              </w:rPr>
              <w:t xml:space="preserve">: </w:t>
            </w:r>
            <w:r w:rsidR="00F738E5">
              <w:rPr>
                <w:rFonts w:ascii="Calibri" w:eastAsia="Calibri" w:hAnsi="Calibri" w:cs="Calibri"/>
                <w:sz w:val="28"/>
                <w:szCs w:val="28"/>
                <w:u w:val="single"/>
              </w:rPr>
              <w:t>School Psychologists</w:t>
            </w:r>
            <w:r w:rsidRPr="00FF7E4E">
              <w:rPr>
                <w:rFonts w:ascii="Calibri" w:eastAsia="Calibri" w:hAnsi="Calibri" w:cs="Calibri"/>
                <w:sz w:val="28"/>
                <w:szCs w:val="28"/>
                <w:u w:val="single"/>
              </w:rPr>
              <w:t xml:space="preserve"> are supported to connect and grow as </w:t>
            </w:r>
            <w:proofErr w:type="gramStart"/>
            <w:r w:rsidRPr="00FF7E4E">
              <w:rPr>
                <w:rFonts w:ascii="Calibri" w:eastAsia="Calibri" w:hAnsi="Calibri" w:cs="Calibri"/>
                <w:sz w:val="28"/>
                <w:szCs w:val="28"/>
                <w:u w:val="single"/>
              </w:rPr>
              <w:t>practitioners</w:t>
            </w:r>
            <w:proofErr w:type="gramEnd"/>
          </w:p>
          <w:p w14:paraId="14C99B07" w14:textId="14DD255B" w:rsidR="00FF7E4E" w:rsidRPr="00BD54FB" w:rsidRDefault="00FF7E4E" w:rsidP="008B536E">
            <w:pPr>
              <w:jc w:val="center"/>
              <w:rPr>
                <w:rFonts w:ascii="Calibri" w:eastAsia="Calibri" w:hAnsi="Calibri" w:cs="Calibri"/>
                <w:i/>
                <w:iCs/>
                <w:sz w:val="28"/>
                <w:szCs w:val="28"/>
              </w:rPr>
            </w:pPr>
            <w:r w:rsidRPr="00AF5CB3">
              <w:rPr>
                <w:rFonts w:ascii="Calibri" w:eastAsia="Calibri" w:hAnsi="Calibri" w:cs="Calibri"/>
                <w:i/>
                <w:iCs/>
              </w:rPr>
              <w:t xml:space="preserve">As an Association Committee, we </w:t>
            </w:r>
            <w:r>
              <w:rPr>
                <w:rFonts w:ascii="Calibri" w:eastAsia="Calibri" w:hAnsi="Calibri" w:cs="Calibri"/>
                <w:i/>
                <w:iCs/>
              </w:rPr>
              <w:t xml:space="preserve">seek to provide </w:t>
            </w:r>
            <w:r w:rsidR="00FA330F">
              <w:rPr>
                <w:rFonts w:ascii="Calibri" w:eastAsia="Calibri" w:hAnsi="Calibri" w:cs="Calibri"/>
                <w:i/>
                <w:iCs/>
              </w:rPr>
              <w:t xml:space="preserve">inspiring and innovative professional learning experiences, that emphasise </w:t>
            </w:r>
            <w:r w:rsidR="008706DA">
              <w:rPr>
                <w:rFonts w:ascii="Calibri" w:eastAsia="Calibri" w:hAnsi="Calibri" w:cs="Calibri"/>
                <w:i/>
                <w:iCs/>
              </w:rPr>
              <w:t>strength-</w:t>
            </w:r>
            <w:r w:rsidR="00FA330F">
              <w:rPr>
                <w:rFonts w:ascii="Calibri" w:eastAsia="Calibri" w:hAnsi="Calibri" w:cs="Calibri"/>
                <w:i/>
                <w:iCs/>
              </w:rPr>
              <w:t xml:space="preserve">based, positive </w:t>
            </w:r>
            <w:r w:rsidR="008706DA">
              <w:rPr>
                <w:rFonts w:ascii="Calibri" w:eastAsia="Calibri" w:hAnsi="Calibri" w:cs="Calibri"/>
                <w:i/>
                <w:iCs/>
              </w:rPr>
              <w:t xml:space="preserve">psychological practices to all members. We focus on connecting members </w:t>
            </w:r>
            <w:r w:rsidR="002A5857">
              <w:rPr>
                <w:rFonts w:ascii="Calibri" w:eastAsia="Calibri" w:hAnsi="Calibri" w:cs="Calibri"/>
                <w:i/>
                <w:iCs/>
              </w:rPr>
              <w:t>across context, experience and areas of interest.</w:t>
            </w:r>
          </w:p>
        </w:tc>
      </w:tr>
    </w:tbl>
    <w:p w14:paraId="33587265" w14:textId="05DE05CD" w:rsidR="00FF7E4E" w:rsidRDefault="00FF7E4E"/>
    <w:tbl>
      <w:tblPr>
        <w:tblStyle w:val="TableGrid"/>
        <w:tblpPr w:leftFromText="180" w:rightFromText="180" w:vertAnchor="text" w:horzAnchor="margin" w:tblpY="1"/>
        <w:tblW w:w="15390" w:type="dxa"/>
        <w:tblBorders>
          <w:top w:val="thinThickSmallGap" w:sz="24" w:space="0" w:color="660066"/>
          <w:left w:val="thinThickSmallGap" w:sz="24" w:space="0" w:color="660066"/>
          <w:bottom w:val="thinThickSmallGap" w:sz="24" w:space="0" w:color="660066"/>
          <w:right w:val="thinThickSmallGap" w:sz="24" w:space="0" w:color="660066"/>
          <w:insideH w:val="thinThickSmallGap" w:sz="24" w:space="0" w:color="660066"/>
          <w:insideV w:val="thinThickSmallGap" w:sz="2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4806"/>
        <w:gridCol w:w="15"/>
        <w:gridCol w:w="4657"/>
        <w:gridCol w:w="3381"/>
      </w:tblGrid>
      <w:tr w:rsidR="0034773C" w14:paraId="79AD32D0" w14:textId="77777777" w:rsidTr="008B536E">
        <w:tc>
          <w:tcPr>
            <w:tcW w:w="2531" w:type="dxa"/>
            <w:shd w:val="clear" w:color="auto" w:fill="CC99FF"/>
          </w:tcPr>
          <w:p w14:paraId="2D34F86E" w14:textId="77777777" w:rsidR="0034773C" w:rsidRPr="005F461B" w:rsidRDefault="0034773C" w:rsidP="008B536E">
            <w:pPr>
              <w:rPr>
                <w:b/>
                <w:bCs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STRATEGY</w:t>
            </w:r>
          </w:p>
        </w:tc>
        <w:tc>
          <w:tcPr>
            <w:tcW w:w="4821" w:type="dxa"/>
            <w:gridSpan w:val="2"/>
          </w:tcPr>
          <w:p w14:paraId="642B718B" w14:textId="77777777" w:rsidR="0034773C" w:rsidRPr="005F461B" w:rsidRDefault="0034773C" w:rsidP="008B536E">
            <w:pPr>
              <w:rPr>
                <w:b/>
                <w:bCs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2023</w:t>
            </w:r>
          </w:p>
        </w:tc>
        <w:tc>
          <w:tcPr>
            <w:tcW w:w="4657" w:type="dxa"/>
          </w:tcPr>
          <w:p w14:paraId="71AFDCAD" w14:textId="77777777" w:rsidR="0034773C" w:rsidRPr="005F461B" w:rsidRDefault="0034773C" w:rsidP="008B536E">
            <w:pPr>
              <w:rPr>
                <w:b/>
                <w:bCs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2024</w:t>
            </w:r>
          </w:p>
        </w:tc>
        <w:tc>
          <w:tcPr>
            <w:tcW w:w="3381" w:type="dxa"/>
          </w:tcPr>
          <w:p w14:paraId="02B1CA5E" w14:textId="77777777" w:rsidR="0034773C" w:rsidRPr="005F461B" w:rsidRDefault="0034773C" w:rsidP="008B536E">
            <w:pPr>
              <w:rPr>
                <w:b/>
                <w:bCs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2025</w:t>
            </w:r>
          </w:p>
        </w:tc>
      </w:tr>
      <w:tr w:rsidR="0034773C" w14:paraId="78A6D3F9" w14:textId="77777777" w:rsidTr="008B536E">
        <w:tc>
          <w:tcPr>
            <w:tcW w:w="2531" w:type="dxa"/>
            <w:vMerge w:val="restart"/>
            <w:shd w:val="clear" w:color="auto" w:fill="CC99FF"/>
          </w:tcPr>
          <w:p w14:paraId="04835E63" w14:textId="77777777" w:rsidR="0034773C" w:rsidRPr="00457B03" w:rsidRDefault="0034773C" w:rsidP="008B536E">
            <w:pPr>
              <w:rPr>
                <w:b/>
                <w:bCs/>
                <w:i/>
                <w:iCs/>
              </w:rPr>
            </w:pPr>
            <w:r w:rsidRPr="00457B03">
              <w:rPr>
                <w:b/>
                <w:bCs/>
                <w:i/>
                <w:iCs/>
              </w:rPr>
              <w:t>SPAWA Conference</w:t>
            </w:r>
          </w:p>
          <w:p w14:paraId="3EC8BA15" w14:textId="33BAC800" w:rsidR="0034773C" w:rsidRPr="00457B03" w:rsidRDefault="00457B03" w:rsidP="008B536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GOAL: </w:t>
            </w:r>
            <w:r w:rsidR="00D54AC3">
              <w:rPr>
                <w:i/>
                <w:iCs/>
              </w:rPr>
              <w:t xml:space="preserve">To continue to provide </w:t>
            </w:r>
            <w:r w:rsidR="00894CD4">
              <w:rPr>
                <w:i/>
                <w:iCs/>
              </w:rPr>
              <w:t>a highly relevant, highly attended conf</w:t>
            </w:r>
            <w:r w:rsidR="00F738E5">
              <w:rPr>
                <w:i/>
                <w:iCs/>
              </w:rPr>
              <w:t>erence for school psychologists</w:t>
            </w:r>
            <w:r w:rsidR="00894CD4">
              <w:rPr>
                <w:i/>
                <w:iCs/>
              </w:rPr>
              <w:t>.</w:t>
            </w:r>
          </w:p>
        </w:tc>
        <w:tc>
          <w:tcPr>
            <w:tcW w:w="4821" w:type="dxa"/>
            <w:gridSpan w:val="2"/>
          </w:tcPr>
          <w:p w14:paraId="3597815C" w14:textId="77777777" w:rsidR="0034773C" w:rsidRDefault="0034773C" w:rsidP="008B536E">
            <w:pPr>
              <w:pStyle w:val="ListParagraph"/>
              <w:numPr>
                <w:ilvl w:val="0"/>
                <w:numId w:val="13"/>
              </w:numPr>
              <w:ind w:left="325"/>
            </w:pPr>
            <w:r>
              <w:t>Conference subcommittee to use previous year debrief info to improve planning and implementation</w:t>
            </w:r>
          </w:p>
          <w:p w14:paraId="26E1231F" w14:textId="27F5120B" w:rsidR="00894CD4" w:rsidRDefault="0034773C" w:rsidP="008B536E">
            <w:pPr>
              <w:pStyle w:val="ListParagraph"/>
              <w:numPr>
                <w:ilvl w:val="0"/>
                <w:numId w:val="13"/>
              </w:numPr>
              <w:ind w:left="325"/>
            </w:pPr>
            <w:r>
              <w:t>Market</w:t>
            </w:r>
            <w:r w:rsidR="00894CD4">
              <w:t xml:space="preserve"> Conference</w:t>
            </w:r>
            <w:r>
              <w:t xml:space="preserve"> to students and cross-sectoral SPs</w:t>
            </w:r>
          </w:p>
          <w:p w14:paraId="128B9348" w14:textId="77777777" w:rsidR="0034773C" w:rsidRDefault="0034773C" w:rsidP="008B536E">
            <w:pPr>
              <w:pStyle w:val="ListParagraph"/>
              <w:numPr>
                <w:ilvl w:val="0"/>
                <w:numId w:val="13"/>
              </w:numPr>
              <w:ind w:left="325"/>
            </w:pPr>
            <w:r>
              <w:t>Maintain high level of professional relevance and quality standard of speakers.</w:t>
            </w:r>
          </w:p>
          <w:p w14:paraId="0C99775A" w14:textId="2B49963A" w:rsidR="004B5D35" w:rsidRDefault="004B5D35" w:rsidP="008B536E">
            <w:pPr>
              <w:pStyle w:val="ListParagraph"/>
              <w:numPr>
                <w:ilvl w:val="0"/>
                <w:numId w:val="13"/>
              </w:numPr>
              <w:ind w:left="325"/>
            </w:pPr>
            <w:r>
              <w:t>Re-establish sponsorship agreements</w:t>
            </w:r>
          </w:p>
        </w:tc>
        <w:tc>
          <w:tcPr>
            <w:tcW w:w="4657" w:type="dxa"/>
          </w:tcPr>
          <w:p w14:paraId="76847954" w14:textId="77777777" w:rsidR="0034773C" w:rsidRDefault="0034773C" w:rsidP="008B536E">
            <w:pPr>
              <w:pStyle w:val="ListParagraph"/>
              <w:numPr>
                <w:ilvl w:val="0"/>
                <w:numId w:val="13"/>
              </w:numPr>
              <w:ind w:left="325"/>
            </w:pPr>
            <w:r>
              <w:t>Conference subcommittee to use previous year debrief info to improve planning and implementation</w:t>
            </w:r>
          </w:p>
          <w:p w14:paraId="6CA416DD" w14:textId="77777777" w:rsidR="00894CD4" w:rsidRDefault="0034773C" w:rsidP="008B536E">
            <w:pPr>
              <w:pStyle w:val="ListParagraph"/>
              <w:numPr>
                <w:ilvl w:val="0"/>
                <w:numId w:val="13"/>
              </w:numPr>
              <w:ind w:left="319"/>
            </w:pPr>
            <w:r>
              <w:t>Link with university partners to open attendance to post-grad/further studies</w:t>
            </w:r>
          </w:p>
          <w:p w14:paraId="62BC5BD4" w14:textId="5AF463C3" w:rsidR="0034773C" w:rsidRDefault="0034773C" w:rsidP="008B536E">
            <w:pPr>
              <w:pStyle w:val="ListParagraph"/>
              <w:numPr>
                <w:ilvl w:val="0"/>
                <w:numId w:val="13"/>
              </w:numPr>
              <w:ind w:left="319"/>
            </w:pPr>
            <w:r>
              <w:t xml:space="preserve">Market conference to other </w:t>
            </w:r>
            <w:proofErr w:type="spellStart"/>
            <w:r>
              <w:t>psychs</w:t>
            </w:r>
            <w:proofErr w:type="spellEnd"/>
            <w:r>
              <w:t xml:space="preserve"> in orgs supporting young people (</w:t>
            </w:r>
            <w:proofErr w:type="spellStart"/>
            <w:r>
              <w:t>eg.</w:t>
            </w:r>
            <w:proofErr w:type="spellEnd"/>
            <w:r>
              <w:t xml:space="preserve"> CAMHS, CAHS, Headspace, etc)</w:t>
            </w:r>
          </w:p>
        </w:tc>
        <w:tc>
          <w:tcPr>
            <w:tcW w:w="3381" w:type="dxa"/>
          </w:tcPr>
          <w:p w14:paraId="6F1BC9A7" w14:textId="77777777" w:rsidR="0034773C" w:rsidRDefault="0034773C" w:rsidP="008B536E">
            <w:pPr>
              <w:pStyle w:val="ListParagraph"/>
              <w:numPr>
                <w:ilvl w:val="0"/>
                <w:numId w:val="14"/>
              </w:numPr>
              <w:ind w:left="313"/>
            </w:pPr>
            <w:r>
              <w:t>Include a leadership focus at conference</w:t>
            </w:r>
          </w:p>
          <w:p w14:paraId="1813EC41" w14:textId="77777777" w:rsidR="0034773C" w:rsidRDefault="0034773C" w:rsidP="008B536E">
            <w:pPr>
              <w:pStyle w:val="ListParagraph"/>
              <w:numPr>
                <w:ilvl w:val="0"/>
                <w:numId w:val="14"/>
              </w:numPr>
              <w:ind w:left="313"/>
            </w:pPr>
            <w:r>
              <w:t>Use previous year debrief info to improve planning and implementation</w:t>
            </w:r>
          </w:p>
          <w:p w14:paraId="4F5B3255" w14:textId="77777777" w:rsidR="0034773C" w:rsidRDefault="0034773C" w:rsidP="008B536E"/>
        </w:tc>
      </w:tr>
      <w:tr w:rsidR="0034773C" w14:paraId="6C48FA81" w14:textId="77777777" w:rsidTr="008B536E">
        <w:tc>
          <w:tcPr>
            <w:tcW w:w="2531" w:type="dxa"/>
            <w:vMerge/>
            <w:shd w:val="clear" w:color="auto" w:fill="CC99FF"/>
            <w:vAlign w:val="center"/>
          </w:tcPr>
          <w:p w14:paraId="331EE348" w14:textId="77777777" w:rsidR="0034773C" w:rsidRDefault="0034773C" w:rsidP="008B536E"/>
        </w:tc>
        <w:tc>
          <w:tcPr>
            <w:tcW w:w="4806" w:type="dxa"/>
          </w:tcPr>
          <w:p w14:paraId="43020351" w14:textId="77777777" w:rsidR="0034773C" w:rsidRPr="00732D11" w:rsidRDefault="0034773C" w:rsidP="008B536E">
            <w:pPr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  <w:tc>
          <w:tcPr>
            <w:tcW w:w="4672" w:type="dxa"/>
            <w:gridSpan w:val="2"/>
          </w:tcPr>
          <w:p w14:paraId="3F46232D" w14:textId="77777777" w:rsidR="0034773C" w:rsidRPr="00732D11" w:rsidRDefault="0034773C" w:rsidP="008B536E">
            <w:pPr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  <w:tc>
          <w:tcPr>
            <w:tcW w:w="3381" w:type="dxa"/>
          </w:tcPr>
          <w:p w14:paraId="00C04CA5" w14:textId="77777777" w:rsidR="0034773C" w:rsidRPr="00732D11" w:rsidRDefault="0034773C" w:rsidP="008B536E">
            <w:pPr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</w:tr>
      <w:tr w:rsidR="0034773C" w14:paraId="03A759E8" w14:textId="77777777" w:rsidTr="008B536E">
        <w:tc>
          <w:tcPr>
            <w:tcW w:w="2531" w:type="dxa"/>
            <w:vMerge/>
            <w:shd w:val="clear" w:color="auto" w:fill="CC99FF"/>
            <w:vAlign w:val="center"/>
          </w:tcPr>
          <w:p w14:paraId="46BF1948" w14:textId="77777777" w:rsidR="0034773C" w:rsidRDefault="0034773C" w:rsidP="008B536E"/>
        </w:tc>
        <w:tc>
          <w:tcPr>
            <w:tcW w:w="4806" w:type="dxa"/>
          </w:tcPr>
          <w:p w14:paraId="1451BC7D" w14:textId="48AAF62A" w:rsidR="00D54AC3" w:rsidRDefault="00D54AC3" w:rsidP="00D54AC3">
            <w:pPr>
              <w:pStyle w:val="ListParagraph"/>
              <w:numPr>
                <w:ilvl w:val="0"/>
                <w:numId w:val="13"/>
              </w:numPr>
              <w:ind w:left="325"/>
            </w:pPr>
            <w:r>
              <w:t>Increase participants each year</w:t>
            </w:r>
          </w:p>
          <w:p w14:paraId="61B28724" w14:textId="344BCE54" w:rsidR="0057589F" w:rsidRDefault="0057589F" w:rsidP="00D54AC3">
            <w:pPr>
              <w:pStyle w:val="ListParagraph"/>
              <w:numPr>
                <w:ilvl w:val="0"/>
                <w:numId w:val="13"/>
              </w:numPr>
              <w:ind w:left="325"/>
            </w:pPr>
            <w:r>
              <w:t>Increasing positive feedback with each conference</w:t>
            </w:r>
          </w:p>
          <w:p w14:paraId="1573EB4E" w14:textId="4CDEE368" w:rsidR="0034773C" w:rsidRDefault="0057589F" w:rsidP="008B536E">
            <w:pPr>
              <w:pStyle w:val="ListParagraph"/>
              <w:numPr>
                <w:ilvl w:val="0"/>
                <w:numId w:val="13"/>
              </w:numPr>
              <w:ind w:left="325"/>
            </w:pPr>
            <w:r>
              <w:t xml:space="preserve">Utilising conference feedback to inform following years conference. </w:t>
            </w:r>
          </w:p>
          <w:p w14:paraId="1B16CEBA" w14:textId="77777777" w:rsidR="0034773C" w:rsidRDefault="0034773C" w:rsidP="008B536E"/>
        </w:tc>
        <w:tc>
          <w:tcPr>
            <w:tcW w:w="4672" w:type="dxa"/>
            <w:gridSpan w:val="2"/>
          </w:tcPr>
          <w:p w14:paraId="6335BC42" w14:textId="77777777" w:rsidR="0034773C" w:rsidRDefault="004B5D35" w:rsidP="004B5D35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Consideration for marketing conference to other psychologists </w:t>
            </w:r>
          </w:p>
          <w:p w14:paraId="550582AC" w14:textId="14888A7F" w:rsidR="004B5D35" w:rsidRPr="004B5D35" w:rsidRDefault="004B5D35" w:rsidP="004B5D35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Communication with universities regarding partnership</w:t>
            </w:r>
          </w:p>
        </w:tc>
        <w:tc>
          <w:tcPr>
            <w:tcW w:w="3381" w:type="dxa"/>
          </w:tcPr>
          <w:p w14:paraId="4F72D6CD" w14:textId="7B6A2196" w:rsidR="0034773C" w:rsidRPr="00732D11" w:rsidRDefault="00FF48B8" w:rsidP="008B536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Review and set outcomes in 2024</w:t>
            </w:r>
          </w:p>
        </w:tc>
      </w:tr>
      <w:tr w:rsidR="0034773C" w14:paraId="7C5AF3FA" w14:textId="77777777" w:rsidTr="008B536E">
        <w:tc>
          <w:tcPr>
            <w:tcW w:w="2531" w:type="dxa"/>
            <w:vMerge w:val="restart"/>
            <w:shd w:val="clear" w:color="auto" w:fill="CC99FF"/>
          </w:tcPr>
          <w:p w14:paraId="4630CE2E" w14:textId="6E0E131E" w:rsidR="0034773C" w:rsidRDefault="0034773C" w:rsidP="008B536E">
            <w:pPr>
              <w:rPr>
                <w:b/>
                <w:bCs/>
                <w:i/>
                <w:iCs/>
              </w:rPr>
            </w:pPr>
            <w:proofErr w:type="spellStart"/>
            <w:r w:rsidRPr="00894CD4">
              <w:rPr>
                <w:b/>
                <w:bCs/>
                <w:i/>
                <w:iCs/>
              </w:rPr>
              <w:t>Webi</w:t>
            </w:r>
            <w:proofErr w:type="spellEnd"/>
            <w:r w:rsidRPr="00894CD4">
              <w:rPr>
                <w:b/>
                <w:bCs/>
                <w:i/>
                <w:iCs/>
              </w:rPr>
              <w:t>-SPAs</w:t>
            </w:r>
          </w:p>
          <w:p w14:paraId="2D006966" w14:textId="0DE4DA41" w:rsidR="00894CD4" w:rsidRPr="00894CD4" w:rsidRDefault="00894CD4" w:rsidP="008B536E">
            <w:pPr>
              <w:rPr>
                <w:i/>
                <w:iCs/>
              </w:rPr>
            </w:pPr>
            <w:r>
              <w:rPr>
                <w:i/>
                <w:iCs/>
              </w:rPr>
              <w:t>GOAL: To provide regular opportunities for members to connect and learn from their peers</w:t>
            </w:r>
            <w:r w:rsidR="00CE6CCF">
              <w:rPr>
                <w:i/>
                <w:iCs/>
              </w:rPr>
              <w:t xml:space="preserve"> and leaders of the profession.</w:t>
            </w:r>
          </w:p>
          <w:p w14:paraId="59629DB1" w14:textId="77777777" w:rsidR="0034773C" w:rsidRPr="00732D11" w:rsidRDefault="0034773C" w:rsidP="008B536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4821" w:type="dxa"/>
            <w:gridSpan w:val="2"/>
          </w:tcPr>
          <w:p w14:paraId="3748671E" w14:textId="77777777" w:rsidR="0034773C" w:rsidRDefault="0034773C" w:rsidP="008B536E">
            <w:pPr>
              <w:pStyle w:val="ListParagraph"/>
              <w:numPr>
                <w:ilvl w:val="0"/>
                <w:numId w:val="3"/>
              </w:numPr>
            </w:pPr>
            <w:r w:rsidRPr="005F461B">
              <w:rPr>
                <w:rFonts w:ascii="Calibri" w:eastAsia="Calibri" w:hAnsi="Calibri" w:cs="Calibri"/>
                <w:b/>
                <w:bCs/>
              </w:rPr>
              <w:t>2023</w:t>
            </w:r>
          </w:p>
        </w:tc>
        <w:tc>
          <w:tcPr>
            <w:tcW w:w="4657" w:type="dxa"/>
          </w:tcPr>
          <w:p w14:paraId="6FA8BF3D" w14:textId="77777777" w:rsidR="0034773C" w:rsidRDefault="0034773C" w:rsidP="008B536E">
            <w:pPr>
              <w:pStyle w:val="ListParagraph"/>
              <w:numPr>
                <w:ilvl w:val="0"/>
                <w:numId w:val="3"/>
              </w:numPr>
            </w:pPr>
            <w:r w:rsidRPr="005F461B">
              <w:rPr>
                <w:rFonts w:ascii="Calibri" w:eastAsia="Calibri" w:hAnsi="Calibri" w:cs="Calibri"/>
                <w:b/>
                <w:bCs/>
              </w:rPr>
              <w:t>2024</w:t>
            </w:r>
          </w:p>
        </w:tc>
        <w:tc>
          <w:tcPr>
            <w:tcW w:w="3381" w:type="dxa"/>
          </w:tcPr>
          <w:p w14:paraId="37BD8318" w14:textId="77777777" w:rsidR="0034773C" w:rsidRDefault="0034773C" w:rsidP="008B536E">
            <w:pPr>
              <w:pStyle w:val="ListParagraph"/>
              <w:numPr>
                <w:ilvl w:val="0"/>
                <w:numId w:val="2"/>
              </w:numPr>
            </w:pPr>
            <w:r w:rsidRPr="005F461B">
              <w:rPr>
                <w:rFonts w:ascii="Calibri" w:eastAsia="Calibri" w:hAnsi="Calibri" w:cs="Calibri"/>
                <w:b/>
                <w:bCs/>
              </w:rPr>
              <w:t>2025</w:t>
            </w:r>
          </w:p>
        </w:tc>
      </w:tr>
      <w:tr w:rsidR="0034773C" w14:paraId="138DB35E" w14:textId="77777777" w:rsidTr="008B536E">
        <w:tc>
          <w:tcPr>
            <w:tcW w:w="2531" w:type="dxa"/>
            <w:vMerge/>
            <w:shd w:val="clear" w:color="auto" w:fill="CC99FF"/>
          </w:tcPr>
          <w:p w14:paraId="484EA9DE" w14:textId="77777777" w:rsidR="0034773C" w:rsidRPr="00732D11" w:rsidRDefault="0034773C" w:rsidP="008B536E">
            <w:pPr>
              <w:rPr>
                <w:i/>
                <w:iCs/>
              </w:rPr>
            </w:pPr>
          </w:p>
        </w:tc>
        <w:tc>
          <w:tcPr>
            <w:tcW w:w="4821" w:type="dxa"/>
            <w:gridSpan w:val="2"/>
          </w:tcPr>
          <w:p w14:paraId="0CD780CB" w14:textId="77777777" w:rsidR="0034773C" w:rsidRDefault="0034773C" w:rsidP="008B536E">
            <w:pPr>
              <w:pStyle w:val="ListParagraph"/>
              <w:numPr>
                <w:ilvl w:val="0"/>
                <w:numId w:val="17"/>
              </w:numPr>
              <w:ind w:left="325"/>
            </w:pPr>
            <w:r>
              <w:t>Procedures fact sheet developed (Zoom account, set-up, script)</w:t>
            </w:r>
          </w:p>
          <w:p w14:paraId="4274A8BD" w14:textId="77777777" w:rsidR="0034773C" w:rsidRDefault="0034773C" w:rsidP="008B536E">
            <w:pPr>
              <w:pStyle w:val="ListParagraph"/>
              <w:numPr>
                <w:ilvl w:val="0"/>
                <w:numId w:val="17"/>
              </w:numPr>
              <w:ind w:left="325"/>
            </w:pPr>
            <w:r>
              <w:t>Kit created (laptop, camera, mic, etc)</w:t>
            </w:r>
          </w:p>
          <w:p w14:paraId="107A2EF5" w14:textId="77777777" w:rsidR="0034773C" w:rsidRDefault="0034773C" w:rsidP="008B536E">
            <w:pPr>
              <w:pStyle w:val="ListParagraph"/>
              <w:numPr>
                <w:ilvl w:val="0"/>
                <w:numId w:val="17"/>
              </w:numPr>
              <w:ind w:left="325"/>
            </w:pPr>
            <w:r>
              <w:t xml:space="preserve">One </w:t>
            </w:r>
            <w:proofErr w:type="spellStart"/>
            <w:r>
              <w:t>WebiSPA</w:t>
            </w:r>
            <w:proofErr w:type="spellEnd"/>
            <w:r>
              <w:t xml:space="preserve"> per term (4 per year)</w:t>
            </w:r>
          </w:p>
          <w:p w14:paraId="3A682DBE" w14:textId="77777777" w:rsidR="0034773C" w:rsidRDefault="0034773C" w:rsidP="008B536E">
            <w:pPr>
              <w:pStyle w:val="ListParagraph"/>
              <w:numPr>
                <w:ilvl w:val="0"/>
                <w:numId w:val="17"/>
              </w:numPr>
              <w:ind w:left="325"/>
            </w:pPr>
            <w:r>
              <w:t>Establish feedback survey with pre- and post- data</w:t>
            </w:r>
          </w:p>
          <w:p w14:paraId="49AFA977" w14:textId="77777777" w:rsidR="0034773C" w:rsidRDefault="0034773C" w:rsidP="008B536E">
            <w:pPr>
              <w:pStyle w:val="ListParagraph"/>
              <w:numPr>
                <w:ilvl w:val="0"/>
                <w:numId w:val="17"/>
              </w:numPr>
              <w:ind w:left="325"/>
            </w:pPr>
            <w:r>
              <w:t>SP partnerships explored for topics</w:t>
            </w:r>
          </w:p>
          <w:p w14:paraId="73051318" w14:textId="77777777" w:rsidR="0034773C" w:rsidRPr="00CE6CCF" w:rsidRDefault="0034773C" w:rsidP="00CE6CCF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  <w:r>
              <w:lastRenderedPageBreak/>
              <w:t>Plan for 2024 developed with communication plan</w:t>
            </w:r>
          </w:p>
        </w:tc>
        <w:tc>
          <w:tcPr>
            <w:tcW w:w="4657" w:type="dxa"/>
          </w:tcPr>
          <w:p w14:paraId="26E67F0F" w14:textId="77777777" w:rsidR="00CE6CCF" w:rsidRDefault="0034773C" w:rsidP="008B536E">
            <w:pPr>
              <w:pStyle w:val="ListParagraph"/>
              <w:numPr>
                <w:ilvl w:val="0"/>
                <w:numId w:val="17"/>
              </w:numPr>
              <w:ind w:left="319"/>
            </w:pPr>
            <w:r>
              <w:lastRenderedPageBreak/>
              <w:t>Open participation to other associations (incl. non-psych orgs)</w:t>
            </w:r>
          </w:p>
          <w:p w14:paraId="1E7D3881" w14:textId="44B67655" w:rsidR="0034773C" w:rsidRDefault="0034773C" w:rsidP="008B536E">
            <w:pPr>
              <w:pStyle w:val="ListParagraph"/>
              <w:numPr>
                <w:ilvl w:val="0"/>
                <w:numId w:val="17"/>
              </w:numPr>
              <w:ind w:left="319"/>
            </w:pPr>
            <w:r>
              <w:t>Review feedback data and plan 2025 program.</w:t>
            </w:r>
          </w:p>
        </w:tc>
        <w:tc>
          <w:tcPr>
            <w:tcW w:w="3381" w:type="dxa"/>
          </w:tcPr>
          <w:p w14:paraId="44ED7D30" w14:textId="77777777" w:rsidR="0034773C" w:rsidRDefault="0034773C" w:rsidP="008B536E">
            <w:pPr>
              <w:pStyle w:val="ListParagraph"/>
              <w:numPr>
                <w:ilvl w:val="0"/>
                <w:numId w:val="17"/>
              </w:numPr>
              <w:ind w:left="454"/>
            </w:pPr>
            <w:r>
              <w:t>Build attendance</w:t>
            </w:r>
          </w:p>
          <w:p w14:paraId="53F739D1" w14:textId="77777777" w:rsidR="00CE6CCF" w:rsidRDefault="0034773C" w:rsidP="008B536E">
            <w:pPr>
              <w:pStyle w:val="ListParagraph"/>
              <w:numPr>
                <w:ilvl w:val="0"/>
                <w:numId w:val="17"/>
              </w:numPr>
              <w:ind w:left="454"/>
            </w:pPr>
            <w:r>
              <w:t>Review and expand communication/marketing strategy</w:t>
            </w:r>
          </w:p>
          <w:p w14:paraId="2023AC17" w14:textId="576B8C6E" w:rsidR="0034773C" w:rsidRDefault="0034773C" w:rsidP="008B536E">
            <w:pPr>
              <w:pStyle w:val="ListParagraph"/>
              <w:numPr>
                <w:ilvl w:val="0"/>
                <w:numId w:val="17"/>
              </w:numPr>
              <w:ind w:left="454"/>
            </w:pPr>
            <w:r>
              <w:t>Consideration of national/international speakers</w:t>
            </w:r>
          </w:p>
        </w:tc>
      </w:tr>
      <w:tr w:rsidR="0034773C" w14:paraId="3B981B0C" w14:textId="77777777" w:rsidTr="008B536E">
        <w:tc>
          <w:tcPr>
            <w:tcW w:w="2531" w:type="dxa"/>
            <w:vMerge/>
            <w:shd w:val="clear" w:color="auto" w:fill="CC99FF"/>
          </w:tcPr>
          <w:p w14:paraId="3E26DBCA" w14:textId="77777777" w:rsidR="0034773C" w:rsidRPr="00732D11" w:rsidRDefault="0034773C" w:rsidP="008B536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4821" w:type="dxa"/>
            <w:gridSpan w:val="2"/>
          </w:tcPr>
          <w:p w14:paraId="73CAA886" w14:textId="77777777" w:rsidR="0034773C" w:rsidRDefault="0034773C" w:rsidP="008B536E">
            <w:r w:rsidRPr="00E821A2"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  <w:tc>
          <w:tcPr>
            <w:tcW w:w="4657" w:type="dxa"/>
          </w:tcPr>
          <w:p w14:paraId="40B01C35" w14:textId="77777777" w:rsidR="0034773C" w:rsidRDefault="0034773C" w:rsidP="008B536E">
            <w:r w:rsidRPr="00E821A2"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  <w:tc>
          <w:tcPr>
            <w:tcW w:w="3381" w:type="dxa"/>
          </w:tcPr>
          <w:p w14:paraId="3F36FD16" w14:textId="77777777" w:rsidR="0034773C" w:rsidRDefault="0034773C" w:rsidP="008B536E">
            <w:r w:rsidRPr="00E821A2">
              <w:rPr>
                <w:rFonts w:eastAsiaTheme="minorEastAsia"/>
                <w:b/>
                <w:bCs/>
                <w:u w:val="single"/>
              </w:rPr>
              <w:t>Outcomes</w:t>
            </w:r>
          </w:p>
        </w:tc>
      </w:tr>
      <w:tr w:rsidR="0034773C" w14:paraId="02D61821" w14:textId="77777777" w:rsidTr="008B536E">
        <w:tc>
          <w:tcPr>
            <w:tcW w:w="2531" w:type="dxa"/>
            <w:vMerge/>
            <w:shd w:val="clear" w:color="auto" w:fill="CC99FF"/>
          </w:tcPr>
          <w:p w14:paraId="55525DF8" w14:textId="77777777" w:rsidR="0034773C" w:rsidRPr="00732D11" w:rsidRDefault="0034773C" w:rsidP="008B536E">
            <w:pPr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  <w:tc>
          <w:tcPr>
            <w:tcW w:w="4821" w:type="dxa"/>
            <w:gridSpan w:val="2"/>
          </w:tcPr>
          <w:p w14:paraId="53EBDF4A" w14:textId="77777777" w:rsidR="0034773C" w:rsidRDefault="0034773C" w:rsidP="008B536E"/>
          <w:p w14:paraId="1AE1FED0" w14:textId="55750DB6" w:rsidR="0034773C" w:rsidRDefault="00BE6DC7" w:rsidP="00BE6DC7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t>Webispas</w:t>
            </w:r>
            <w:proofErr w:type="spellEnd"/>
            <w:r>
              <w:t xml:space="preserve"> </w:t>
            </w:r>
            <w:proofErr w:type="spellStart"/>
            <w:r>
              <w:t>plare</w:t>
            </w:r>
            <w:proofErr w:type="spellEnd"/>
            <w:r>
              <w:t xml:space="preserve"> delivered (4 per year)</w:t>
            </w:r>
          </w:p>
          <w:p w14:paraId="6FE5CD00" w14:textId="1F7BE3A5" w:rsidR="00BE6DC7" w:rsidRDefault="00BE6DC7" w:rsidP="00BE6DC7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t>DraftSurvery</w:t>
            </w:r>
            <w:proofErr w:type="spellEnd"/>
            <w:r>
              <w:t xml:space="preserve"> data and collect information</w:t>
            </w:r>
          </w:p>
          <w:p w14:paraId="6ED90648" w14:textId="442E91B9" w:rsidR="00BE6DC7" w:rsidRDefault="00BE6DC7" w:rsidP="00BE6DC7">
            <w:pPr>
              <w:pStyle w:val="ListParagraph"/>
              <w:numPr>
                <w:ilvl w:val="0"/>
                <w:numId w:val="17"/>
              </w:numPr>
            </w:pPr>
            <w:r>
              <w:t>Fact sheet developed</w:t>
            </w:r>
          </w:p>
          <w:p w14:paraId="49993D93" w14:textId="35D9C9DC" w:rsidR="00BE6DC7" w:rsidRDefault="00BE6DC7" w:rsidP="00BE6DC7">
            <w:pPr>
              <w:pStyle w:val="ListParagraph"/>
              <w:numPr>
                <w:ilvl w:val="0"/>
                <w:numId w:val="17"/>
              </w:numPr>
            </w:pPr>
            <w:r>
              <w:t>Plan for 2024 developed by AGM 2023</w:t>
            </w:r>
          </w:p>
          <w:p w14:paraId="7F21D7F5" w14:textId="75C80AA0" w:rsidR="00BE6DC7" w:rsidRDefault="00BE6DC7" w:rsidP="00BE6DC7">
            <w:pPr>
              <w:pStyle w:val="ListParagraph"/>
              <w:numPr>
                <w:ilvl w:val="0"/>
                <w:numId w:val="17"/>
              </w:numPr>
            </w:pPr>
            <w:r>
              <w:t>Monitor and build attendance.</w:t>
            </w:r>
          </w:p>
          <w:p w14:paraId="7C7B1A49" w14:textId="77777777" w:rsidR="0034773C" w:rsidRDefault="0034773C" w:rsidP="008B536E"/>
          <w:p w14:paraId="19AC6B31" w14:textId="77777777" w:rsidR="0034773C" w:rsidRDefault="0034773C" w:rsidP="008B536E"/>
        </w:tc>
        <w:tc>
          <w:tcPr>
            <w:tcW w:w="4657" w:type="dxa"/>
          </w:tcPr>
          <w:p w14:paraId="0698F645" w14:textId="0C7C0268" w:rsidR="0034773C" w:rsidRDefault="00FF48B8" w:rsidP="008B536E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eastAsiaTheme="minorEastAsia"/>
              </w:rPr>
              <w:t>Review and set outcomes in 2023</w:t>
            </w:r>
          </w:p>
        </w:tc>
        <w:tc>
          <w:tcPr>
            <w:tcW w:w="3381" w:type="dxa"/>
          </w:tcPr>
          <w:p w14:paraId="352C62C6" w14:textId="36F67D34" w:rsidR="0034773C" w:rsidRDefault="00FF48B8" w:rsidP="008B536E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eastAsiaTheme="minorEastAsia"/>
              </w:rPr>
              <w:t>Review and set outcomes in 2024</w:t>
            </w:r>
          </w:p>
        </w:tc>
      </w:tr>
      <w:tr w:rsidR="0034773C" w14:paraId="5424D0FA" w14:textId="77777777" w:rsidTr="008B536E">
        <w:trPr>
          <w:trHeight w:val="387"/>
        </w:trPr>
        <w:tc>
          <w:tcPr>
            <w:tcW w:w="2531" w:type="dxa"/>
            <w:vMerge w:val="restart"/>
            <w:shd w:val="clear" w:color="auto" w:fill="CC99FF"/>
          </w:tcPr>
          <w:p w14:paraId="6A68676D" w14:textId="77777777" w:rsidR="0034773C" w:rsidRPr="00CE6CCF" w:rsidRDefault="0034773C" w:rsidP="008B536E">
            <w:pPr>
              <w:rPr>
                <w:b/>
                <w:bCs/>
                <w:i/>
                <w:iCs/>
              </w:rPr>
            </w:pPr>
            <w:r w:rsidRPr="00CE6CCF">
              <w:rPr>
                <w:b/>
                <w:bCs/>
                <w:i/>
                <w:iCs/>
              </w:rPr>
              <w:t>Standalone events</w:t>
            </w:r>
          </w:p>
          <w:p w14:paraId="4254BEB4" w14:textId="5D59BB1A" w:rsidR="0034773C" w:rsidRPr="00CE6CCF" w:rsidRDefault="00CE6CCF" w:rsidP="008B536E">
            <w:pPr>
              <w:rPr>
                <w:i/>
                <w:iCs/>
              </w:rPr>
            </w:pPr>
            <w:r>
              <w:rPr>
                <w:i/>
                <w:iCs/>
              </w:rPr>
              <w:t>GOAL: To provide members with bespoke opportunities to develop their practice in areas of need.</w:t>
            </w:r>
          </w:p>
        </w:tc>
        <w:tc>
          <w:tcPr>
            <w:tcW w:w="4806" w:type="dxa"/>
          </w:tcPr>
          <w:p w14:paraId="4824E4C5" w14:textId="77777777" w:rsidR="0034773C" w:rsidRDefault="0034773C" w:rsidP="008B536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2023</w:t>
            </w:r>
          </w:p>
        </w:tc>
        <w:tc>
          <w:tcPr>
            <w:tcW w:w="4672" w:type="dxa"/>
            <w:gridSpan w:val="2"/>
          </w:tcPr>
          <w:p w14:paraId="4A692A30" w14:textId="77777777" w:rsidR="0034773C" w:rsidRPr="00166F3B" w:rsidRDefault="0034773C" w:rsidP="008B536E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2024</w:t>
            </w:r>
          </w:p>
        </w:tc>
        <w:tc>
          <w:tcPr>
            <w:tcW w:w="3381" w:type="dxa"/>
          </w:tcPr>
          <w:p w14:paraId="3F845E5C" w14:textId="77777777" w:rsidR="0034773C" w:rsidRPr="00166F3B" w:rsidRDefault="0034773C" w:rsidP="008B536E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2025</w:t>
            </w:r>
          </w:p>
        </w:tc>
      </w:tr>
      <w:tr w:rsidR="0034773C" w14:paraId="717BE2CF" w14:textId="77777777" w:rsidTr="008B536E">
        <w:trPr>
          <w:trHeight w:val="1362"/>
        </w:trPr>
        <w:tc>
          <w:tcPr>
            <w:tcW w:w="2531" w:type="dxa"/>
            <w:vMerge/>
            <w:shd w:val="clear" w:color="auto" w:fill="CC99FF"/>
          </w:tcPr>
          <w:p w14:paraId="2371F3B1" w14:textId="77777777" w:rsidR="0034773C" w:rsidRDefault="0034773C" w:rsidP="008B536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659EA437" w14:textId="77777777" w:rsidR="0034773C" w:rsidRDefault="0034773C" w:rsidP="008B536E">
            <w:pPr>
              <w:pStyle w:val="ListParagraph"/>
              <w:numPr>
                <w:ilvl w:val="0"/>
                <w:numId w:val="15"/>
              </w:numPr>
              <w:ind w:left="325"/>
            </w:pPr>
            <w:r>
              <w:t>Seek feedback from members to inform standalone events</w:t>
            </w:r>
          </w:p>
          <w:p w14:paraId="120EC6CC" w14:textId="77777777" w:rsidR="0034773C" w:rsidRDefault="0034773C" w:rsidP="008B536E">
            <w:pPr>
              <w:pStyle w:val="ListParagraph"/>
              <w:numPr>
                <w:ilvl w:val="0"/>
                <w:numId w:val="15"/>
              </w:numPr>
              <w:ind w:left="325"/>
            </w:pPr>
            <w:r>
              <w:t>Develop communication strategy</w:t>
            </w:r>
          </w:p>
          <w:p w14:paraId="5BED3A67" w14:textId="77777777" w:rsidR="0034773C" w:rsidRDefault="0034773C" w:rsidP="008B536E">
            <w:pPr>
              <w:pStyle w:val="ListParagraph"/>
              <w:numPr>
                <w:ilvl w:val="0"/>
                <w:numId w:val="15"/>
              </w:numPr>
              <w:ind w:left="325"/>
            </w:pPr>
            <w:r>
              <w:t>Consider logistics (F2F, online, venue hire)</w:t>
            </w:r>
          </w:p>
          <w:p w14:paraId="36E66765" w14:textId="77777777" w:rsidR="0034773C" w:rsidRDefault="0034773C" w:rsidP="008B536E">
            <w:pPr>
              <w:pStyle w:val="ListParagraph"/>
              <w:numPr>
                <w:ilvl w:val="0"/>
                <w:numId w:val="15"/>
              </w:numPr>
              <w:ind w:left="325"/>
            </w:pPr>
            <w:r>
              <w:t>Plan programme for 2023/24</w:t>
            </w:r>
          </w:p>
          <w:p w14:paraId="4E03BECA" w14:textId="77777777" w:rsidR="00CE6CCF" w:rsidRDefault="0034773C" w:rsidP="00CE6CCF">
            <w:pPr>
              <w:pStyle w:val="ListParagraph"/>
              <w:numPr>
                <w:ilvl w:val="0"/>
                <w:numId w:val="15"/>
              </w:numPr>
              <w:ind w:left="325"/>
            </w:pPr>
            <w:r>
              <w:t>Trial two standalone events per year</w:t>
            </w:r>
          </w:p>
          <w:p w14:paraId="2ADEEFFC" w14:textId="40D888C5" w:rsidR="0034773C" w:rsidRPr="00CE6CCF" w:rsidRDefault="0034773C" w:rsidP="00CE6CCF">
            <w:pPr>
              <w:pStyle w:val="ListParagraph"/>
              <w:numPr>
                <w:ilvl w:val="0"/>
                <w:numId w:val="15"/>
              </w:numPr>
              <w:ind w:left="325"/>
            </w:pPr>
            <w:r>
              <w:t>Consider partnerships for 2024 &amp; sessions supplementary to conference</w:t>
            </w:r>
          </w:p>
        </w:tc>
        <w:tc>
          <w:tcPr>
            <w:tcW w:w="4672" w:type="dxa"/>
            <w:gridSpan w:val="2"/>
          </w:tcPr>
          <w:p w14:paraId="45A954BD" w14:textId="77777777" w:rsidR="0034773C" w:rsidRDefault="0034773C" w:rsidP="008B536E">
            <w:pPr>
              <w:pStyle w:val="ListParagraph"/>
              <w:numPr>
                <w:ilvl w:val="0"/>
                <w:numId w:val="15"/>
              </w:numPr>
              <w:ind w:left="319"/>
            </w:pPr>
            <w:r>
              <w:t>Utilise member survey data</w:t>
            </w:r>
          </w:p>
          <w:p w14:paraId="0C24A75D" w14:textId="77777777" w:rsidR="0034773C" w:rsidRDefault="0034773C" w:rsidP="008B536E">
            <w:pPr>
              <w:pStyle w:val="ListParagraph"/>
              <w:numPr>
                <w:ilvl w:val="0"/>
                <w:numId w:val="15"/>
              </w:numPr>
              <w:ind w:left="319"/>
            </w:pPr>
            <w:r>
              <w:t>Review two per year structure</w:t>
            </w:r>
          </w:p>
          <w:p w14:paraId="0CD378F4" w14:textId="77777777" w:rsidR="00CE6CCF" w:rsidRDefault="0034773C" w:rsidP="00CE6CCF">
            <w:pPr>
              <w:pStyle w:val="ListParagraph"/>
              <w:numPr>
                <w:ilvl w:val="0"/>
                <w:numId w:val="15"/>
              </w:numPr>
              <w:ind w:left="319"/>
            </w:pPr>
            <w:r>
              <w:t>Plan programme for 2025</w:t>
            </w:r>
          </w:p>
          <w:p w14:paraId="16E32AB7" w14:textId="6093FB5D" w:rsidR="0034773C" w:rsidRPr="00CE6CCF" w:rsidRDefault="0034773C" w:rsidP="00CE6CCF">
            <w:pPr>
              <w:pStyle w:val="ListParagraph"/>
              <w:numPr>
                <w:ilvl w:val="0"/>
                <w:numId w:val="15"/>
              </w:numPr>
              <w:ind w:left="319"/>
            </w:pPr>
            <w:r>
              <w:t>Consider expansion to non-SPAWA audiences and topics (e</w:t>
            </w:r>
            <w:r w:rsidR="00F738E5">
              <w:t>.</w:t>
            </w:r>
            <w:r>
              <w:t>g. leadership)</w:t>
            </w:r>
          </w:p>
        </w:tc>
        <w:tc>
          <w:tcPr>
            <w:tcW w:w="3381" w:type="dxa"/>
          </w:tcPr>
          <w:p w14:paraId="3E402610" w14:textId="1F959933" w:rsidR="00CE6CCF" w:rsidRDefault="0034773C" w:rsidP="00CE6CCF">
            <w:pPr>
              <w:pStyle w:val="ListParagraph"/>
              <w:numPr>
                <w:ilvl w:val="0"/>
                <w:numId w:val="15"/>
              </w:numPr>
              <w:ind w:left="313"/>
            </w:pPr>
            <w:r>
              <w:t>Establish cycle of regular events (e</w:t>
            </w:r>
            <w:r w:rsidR="00F738E5">
              <w:t>.</w:t>
            </w:r>
            <w:r>
              <w:t>g. repeating popular events after several years)</w:t>
            </w:r>
          </w:p>
          <w:p w14:paraId="74A8240C" w14:textId="49230C19" w:rsidR="0034773C" w:rsidRPr="00CE6CCF" w:rsidRDefault="0034773C" w:rsidP="00CE6CCF">
            <w:pPr>
              <w:pStyle w:val="ListParagraph"/>
              <w:numPr>
                <w:ilvl w:val="0"/>
                <w:numId w:val="15"/>
              </w:numPr>
              <w:ind w:left="313"/>
            </w:pPr>
            <w:r>
              <w:t>Link with partner organisations (e</w:t>
            </w:r>
            <w:r w:rsidR="00F738E5">
              <w:t>.</w:t>
            </w:r>
            <w:r>
              <w:t>g. TKI)</w:t>
            </w:r>
          </w:p>
        </w:tc>
      </w:tr>
      <w:tr w:rsidR="0034773C" w14:paraId="1DBD9929" w14:textId="77777777" w:rsidTr="008B536E">
        <w:trPr>
          <w:trHeight w:val="376"/>
        </w:trPr>
        <w:tc>
          <w:tcPr>
            <w:tcW w:w="2531" w:type="dxa"/>
            <w:vMerge/>
            <w:shd w:val="clear" w:color="auto" w:fill="CC99FF"/>
          </w:tcPr>
          <w:p w14:paraId="38B9022E" w14:textId="77777777" w:rsidR="0034773C" w:rsidRDefault="0034773C" w:rsidP="008B536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2C95769A" w14:textId="77777777" w:rsidR="0034773C" w:rsidRPr="00166F3B" w:rsidRDefault="0034773C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  <w:tc>
          <w:tcPr>
            <w:tcW w:w="4672" w:type="dxa"/>
            <w:gridSpan w:val="2"/>
          </w:tcPr>
          <w:p w14:paraId="7CF3CE41" w14:textId="77777777" w:rsidR="0034773C" w:rsidRPr="005F461B" w:rsidRDefault="0034773C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  <w:tc>
          <w:tcPr>
            <w:tcW w:w="3381" w:type="dxa"/>
          </w:tcPr>
          <w:p w14:paraId="303C8B6D" w14:textId="77777777" w:rsidR="0034773C" w:rsidRPr="005F461B" w:rsidRDefault="0034773C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</w:tr>
      <w:tr w:rsidR="0034773C" w14:paraId="60BE7956" w14:textId="77777777" w:rsidTr="008B536E">
        <w:trPr>
          <w:trHeight w:val="1189"/>
        </w:trPr>
        <w:tc>
          <w:tcPr>
            <w:tcW w:w="2531" w:type="dxa"/>
            <w:vMerge/>
            <w:shd w:val="clear" w:color="auto" w:fill="CC99FF"/>
          </w:tcPr>
          <w:p w14:paraId="0DA97517" w14:textId="77777777" w:rsidR="0034773C" w:rsidRDefault="0034773C" w:rsidP="008B536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0A59C336" w14:textId="77777777" w:rsidR="0034773C" w:rsidRDefault="0034773C" w:rsidP="00CE6CC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7F81DFF" w14:textId="12FFF05F" w:rsidR="00CE6CCF" w:rsidRPr="00FF48B8" w:rsidRDefault="00BE6DC7" w:rsidP="00BE6DC7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 w:rsidRPr="00FF48B8">
              <w:rPr>
                <w:rFonts w:ascii="Calibri" w:eastAsia="Calibri" w:hAnsi="Calibri" w:cs="Calibri"/>
              </w:rPr>
              <w:t>Standalone events plan</w:t>
            </w:r>
            <w:r w:rsidR="008A7549">
              <w:rPr>
                <w:rFonts w:ascii="Calibri" w:eastAsia="Calibri" w:hAnsi="Calibri" w:cs="Calibri"/>
              </w:rPr>
              <w:t xml:space="preserve"> developed</w:t>
            </w:r>
            <w:r w:rsidRPr="00FF48B8">
              <w:rPr>
                <w:rFonts w:ascii="Calibri" w:eastAsia="Calibri" w:hAnsi="Calibri" w:cs="Calibri"/>
              </w:rPr>
              <w:t xml:space="preserve"> and implemented in 2023</w:t>
            </w:r>
          </w:p>
          <w:p w14:paraId="22971E58" w14:textId="0F5F9140" w:rsidR="00BE6DC7" w:rsidRPr="00FF48B8" w:rsidRDefault="00BE6DC7" w:rsidP="00BE6DC7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Calibri"/>
              </w:rPr>
            </w:pPr>
            <w:r w:rsidRPr="00FF48B8">
              <w:rPr>
                <w:rFonts w:ascii="Calibri" w:eastAsia="Calibri" w:hAnsi="Calibri" w:cs="Calibri"/>
              </w:rPr>
              <w:t>Feedback collected from members.</w:t>
            </w:r>
          </w:p>
          <w:p w14:paraId="04BF1DED" w14:textId="77777777" w:rsidR="00CE6CCF" w:rsidRPr="00FF48B8" w:rsidRDefault="00CE6CCF" w:rsidP="00CE6CCF">
            <w:pPr>
              <w:rPr>
                <w:rFonts w:ascii="Calibri" w:eastAsia="Calibri" w:hAnsi="Calibri" w:cs="Calibri"/>
              </w:rPr>
            </w:pPr>
          </w:p>
          <w:p w14:paraId="182DE5C0" w14:textId="77777777" w:rsidR="00CE6CCF" w:rsidRDefault="00CE6CCF" w:rsidP="00CE6CC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D2D2299" w14:textId="77777777" w:rsidR="00CE6CCF" w:rsidRDefault="00CE6CCF" w:rsidP="00CE6CC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2CD9444" w14:textId="77777777" w:rsidR="00CE6CCF" w:rsidRDefault="00CE6CCF" w:rsidP="00CE6CC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0342400" w14:textId="77777777" w:rsidR="00CE6CCF" w:rsidRDefault="00CE6CCF" w:rsidP="00CE6CC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8FDB9DD" w14:textId="43BDB777" w:rsidR="00CE6CCF" w:rsidRPr="00CE6CCF" w:rsidRDefault="00CE6CCF" w:rsidP="00CE6CCF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72" w:type="dxa"/>
            <w:gridSpan w:val="2"/>
          </w:tcPr>
          <w:p w14:paraId="434E3BD6" w14:textId="77777777" w:rsidR="00DB0080" w:rsidRDefault="008A7549" w:rsidP="00DB0080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Review data from membership survey.</w:t>
            </w:r>
          </w:p>
          <w:p w14:paraId="03821BC0" w14:textId="12DCC5A5" w:rsidR="00DB0080" w:rsidRDefault="00DB0080" w:rsidP="00DB0080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Increase in participation</w:t>
            </w:r>
          </w:p>
          <w:p w14:paraId="4AF90292" w14:textId="77777777" w:rsidR="00DB0080" w:rsidRDefault="00DB0080" w:rsidP="00DB0080">
            <w:pPr>
              <w:pStyle w:val="ListParagraph"/>
              <w:numPr>
                <w:ilvl w:val="0"/>
                <w:numId w:val="2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Positive evaluations from standalone events</w:t>
            </w:r>
          </w:p>
          <w:p w14:paraId="78D02A33" w14:textId="48890105" w:rsidR="00DB0080" w:rsidRPr="00DB0080" w:rsidRDefault="00DB0080" w:rsidP="00DB0080">
            <w:pPr>
              <w:pStyle w:val="ListParagraph"/>
              <w:rPr>
                <w:rFonts w:ascii="Calibri" w:eastAsia="Calibri" w:hAnsi="Calibri" w:cs="Calibri"/>
              </w:rPr>
            </w:pPr>
          </w:p>
        </w:tc>
        <w:tc>
          <w:tcPr>
            <w:tcW w:w="3381" w:type="dxa"/>
          </w:tcPr>
          <w:p w14:paraId="64EFDB57" w14:textId="4DE46824" w:rsidR="0034773C" w:rsidRPr="005F461B" w:rsidRDefault="00DB0080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Theme="minorEastAsia"/>
              </w:rPr>
              <w:t>Review and set outcomes in 2024</w:t>
            </w:r>
          </w:p>
        </w:tc>
      </w:tr>
      <w:tr w:rsidR="0034773C" w:rsidRPr="00166F3B" w14:paraId="09F3ABF1" w14:textId="77777777" w:rsidTr="008B536E">
        <w:trPr>
          <w:trHeight w:val="387"/>
        </w:trPr>
        <w:tc>
          <w:tcPr>
            <w:tcW w:w="2531" w:type="dxa"/>
            <w:vMerge w:val="restart"/>
            <w:shd w:val="clear" w:color="auto" w:fill="CC99FF"/>
          </w:tcPr>
          <w:p w14:paraId="3AFF5DDD" w14:textId="77777777" w:rsidR="0034773C" w:rsidRDefault="0034773C" w:rsidP="008B536E">
            <w:pPr>
              <w:rPr>
                <w:b/>
                <w:bCs/>
                <w:i/>
                <w:iCs/>
              </w:rPr>
            </w:pPr>
            <w:r w:rsidRPr="00CE6CCF">
              <w:rPr>
                <w:b/>
                <w:bCs/>
                <w:i/>
                <w:iCs/>
              </w:rPr>
              <w:t>Members only communications</w:t>
            </w:r>
            <w:r w:rsidRPr="00CE6CCF">
              <w:rPr>
                <w:b/>
                <w:bCs/>
                <w:i/>
                <w:iCs/>
              </w:rPr>
              <w:br/>
              <w:t>- Facebook groups</w:t>
            </w:r>
            <w:r w:rsidRPr="00CE6CCF">
              <w:rPr>
                <w:b/>
                <w:bCs/>
                <w:i/>
                <w:iCs/>
              </w:rPr>
              <w:br/>
              <w:t>- Members Forum</w:t>
            </w:r>
          </w:p>
          <w:p w14:paraId="0641C531" w14:textId="2640ECD2" w:rsidR="00CE6CCF" w:rsidRPr="00CE6CCF" w:rsidRDefault="00CE6CCF" w:rsidP="008B536E">
            <w:pPr>
              <w:rPr>
                <w:i/>
                <w:iCs/>
              </w:rPr>
            </w:pPr>
            <w:r>
              <w:rPr>
                <w:i/>
                <w:iCs/>
              </w:rPr>
              <w:t>GOAL: To establish a</w:t>
            </w:r>
            <w:r w:rsidR="006345AB">
              <w:rPr>
                <w:i/>
                <w:iCs/>
              </w:rPr>
              <w:t xml:space="preserve"> safe and effective forum for members to connect and communicate with each other about their practice as a SP</w:t>
            </w:r>
          </w:p>
        </w:tc>
        <w:tc>
          <w:tcPr>
            <w:tcW w:w="4806" w:type="dxa"/>
          </w:tcPr>
          <w:p w14:paraId="2436A053" w14:textId="77777777" w:rsidR="0034773C" w:rsidRDefault="0034773C" w:rsidP="008B536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2023</w:t>
            </w:r>
          </w:p>
        </w:tc>
        <w:tc>
          <w:tcPr>
            <w:tcW w:w="4672" w:type="dxa"/>
            <w:gridSpan w:val="2"/>
          </w:tcPr>
          <w:p w14:paraId="5EB15A7B" w14:textId="77777777" w:rsidR="0034773C" w:rsidRPr="00166F3B" w:rsidRDefault="0034773C" w:rsidP="008B536E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2024</w:t>
            </w:r>
          </w:p>
        </w:tc>
        <w:tc>
          <w:tcPr>
            <w:tcW w:w="3381" w:type="dxa"/>
          </w:tcPr>
          <w:p w14:paraId="54E901B7" w14:textId="77777777" w:rsidR="0034773C" w:rsidRPr="00166F3B" w:rsidRDefault="0034773C" w:rsidP="008B536E">
            <w:pPr>
              <w:rPr>
                <w:rFonts w:eastAsiaTheme="minorEastAsia"/>
              </w:rPr>
            </w:pPr>
            <w:r w:rsidRPr="005F461B">
              <w:rPr>
                <w:rFonts w:ascii="Calibri" w:eastAsia="Calibri" w:hAnsi="Calibri" w:cs="Calibri"/>
                <w:b/>
                <w:bCs/>
              </w:rPr>
              <w:t>2025</w:t>
            </w:r>
          </w:p>
        </w:tc>
      </w:tr>
      <w:tr w:rsidR="0034773C" w:rsidRPr="007D68C6" w14:paraId="694EE5BE" w14:textId="77777777" w:rsidTr="008B536E">
        <w:trPr>
          <w:trHeight w:val="1362"/>
        </w:trPr>
        <w:tc>
          <w:tcPr>
            <w:tcW w:w="2531" w:type="dxa"/>
            <w:vMerge/>
            <w:shd w:val="clear" w:color="auto" w:fill="CC99FF"/>
          </w:tcPr>
          <w:p w14:paraId="6417E396" w14:textId="77777777" w:rsidR="0034773C" w:rsidRDefault="0034773C" w:rsidP="008B536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6B983EB5" w14:textId="77777777" w:rsidR="006345AB" w:rsidRDefault="0034773C" w:rsidP="006345AB">
            <w:pPr>
              <w:pStyle w:val="ListParagraph"/>
              <w:numPr>
                <w:ilvl w:val="0"/>
                <w:numId w:val="16"/>
              </w:numPr>
              <w:ind w:left="325"/>
            </w:pPr>
            <w:r>
              <w:t xml:space="preserve"> Subcommittee formed to explore options for member-to-member forums (</w:t>
            </w:r>
            <w:proofErr w:type="spellStart"/>
            <w:r>
              <w:t>eg</w:t>
            </w:r>
            <w:proofErr w:type="spellEnd"/>
            <w:r>
              <w:t>, Facebook, Connect or similar, Google communities, OneDrive)</w:t>
            </w:r>
          </w:p>
          <w:p w14:paraId="4F658385" w14:textId="6EAC85DC" w:rsidR="0034773C" w:rsidRPr="006345AB" w:rsidRDefault="0034773C" w:rsidP="006345AB">
            <w:pPr>
              <w:pStyle w:val="ListParagraph"/>
              <w:numPr>
                <w:ilvl w:val="0"/>
                <w:numId w:val="16"/>
              </w:numPr>
              <w:ind w:left="325"/>
            </w:pPr>
            <w:r>
              <w:t xml:space="preserve">Website to host members-only space with recorded </w:t>
            </w:r>
            <w:proofErr w:type="spellStart"/>
            <w:r>
              <w:t>WebiSPAs</w:t>
            </w:r>
            <w:proofErr w:type="spellEnd"/>
            <w:r>
              <w:t xml:space="preserve"> or filmed conference presentations.</w:t>
            </w:r>
          </w:p>
        </w:tc>
        <w:tc>
          <w:tcPr>
            <w:tcW w:w="4672" w:type="dxa"/>
            <w:gridSpan w:val="2"/>
          </w:tcPr>
          <w:p w14:paraId="04736215" w14:textId="77777777" w:rsidR="0034773C" w:rsidRDefault="0034773C" w:rsidP="008B536E">
            <w:pPr>
              <w:pStyle w:val="ListParagraph"/>
              <w:numPr>
                <w:ilvl w:val="0"/>
                <w:numId w:val="16"/>
              </w:numPr>
              <w:ind w:left="280"/>
            </w:pPr>
            <w:r>
              <w:t>Members only section established and maintained by a subcommittee</w:t>
            </w:r>
          </w:p>
          <w:p w14:paraId="02C5C999" w14:textId="77777777" w:rsidR="006345AB" w:rsidRDefault="0034773C" w:rsidP="006345AB">
            <w:pPr>
              <w:pStyle w:val="ListParagraph"/>
              <w:numPr>
                <w:ilvl w:val="0"/>
                <w:numId w:val="16"/>
              </w:numPr>
              <w:ind w:left="280"/>
            </w:pPr>
            <w:r>
              <w:t>Access data to inform content published regularly.</w:t>
            </w:r>
          </w:p>
          <w:p w14:paraId="153CED05" w14:textId="691FC497" w:rsidR="0034773C" w:rsidRPr="006345AB" w:rsidRDefault="0034773C" w:rsidP="006345AB">
            <w:pPr>
              <w:pStyle w:val="ListParagraph"/>
              <w:numPr>
                <w:ilvl w:val="0"/>
                <w:numId w:val="16"/>
              </w:numPr>
              <w:ind w:left="280"/>
            </w:pPr>
            <w:r>
              <w:t>Trial of member-to-member forum with agreed upon platform.</w:t>
            </w:r>
          </w:p>
        </w:tc>
        <w:tc>
          <w:tcPr>
            <w:tcW w:w="3381" w:type="dxa"/>
          </w:tcPr>
          <w:p w14:paraId="76D6BB1F" w14:textId="77777777" w:rsidR="0034773C" w:rsidRDefault="006345AB" w:rsidP="006345AB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SPS utilising members only communication platforms effectively</w:t>
            </w:r>
          </w:p>
          <w:p w14:paraId="5D5D8F4A" w14:textId="6983927B" w:rsidR="006345AB" w:rsidRPr="007D68C6" w:rsidRDefault="006345AB" w:rsidP="006345AB">
            <w:pPr>
              <w:pStyle w:val="ListParagraph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Review </w:t>
            </w:r>
          </w:p>
        </w:tc>
      </w:tr>
      <w:tr w:rsidR="0034773C" w:rsidRPr="005F461B" w14:paraId="2E27B1C0" w14:textId="77777777" w:rsidTr="008B536E">
        <w:trPr>
          <w:trHeight w:val="376"/>
        </w:trPr>
        <w:tc>
          <w:tcPr>
            <w:tcW w:w="2531" w:type="dxa"/>
            <w:vMerge/>
            <w:shd w:val="clear" w:color="auto" w:fill="CC99FF"/>
          </w:tcPr>
          <w:p w14:paraId="12D09E64" w14:textId="77777777" w:rsidR="0034773C" w:rsidRDefault="0034773C" w:rsidP="008B536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6859192C" w14:textId="77777777" w:rsidR="0034773C" w:rsidRPr="00166F3B" w:rsidRDefault="0034773C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  <w:tc>
          <w:tcPr>
            <w:tcW w:w="4672" w:type="dxa"/>
            <w:gridSpan w:val="2"/>
          </w:tcPr>
          <w:p w14:paraId="3D27ABB0" w14:textId="77777777" w:rsidR="0034773C" w:rsidRPr="005F461B" w:rsidRDefault="0034773C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  <w:tc>
          <w:tcPr>
            <w:tcW w:w="3381" w:type="dxa"/>
          </w:tcPr>
          <w:p w14:paraId="35F25EB2" w14:textId="77777777" w:rsidR="0034773C" w:rsidRPr="005F461B" w:rsidRDefault="0034773C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Outcomes</w:t>
            </w:r>
          </w:p>
        </w:tc>
      </w:tr>
      <w:tr w:rsidR="0034773C" w:rsidRPr="005F461B" w14:paraId="0769AFE3" w14:textId="77777777" w:rsidTr="008B536E">
        <w:trPr>
          <w:trHeight w:val="1189"/>
        </w:trPr>
        <w:tc>
          <w:tcPr>
            <w:tcW w:w="2531" w:type="dxa"/>
            <w:vMerge/>
            <w:shd w:val="clear" w:color="auto" w:fill="CC99FF"/>
          </w:tcPr>
          <w:p w14:paraId="43DAD97B" w14:textId="77777777" w:rsidR="0034773C" w:rsidRDefault="0034773C" w:rsidP="008B536E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</w:tc>
        <w:tc>
          <w:tcPr>
            <w:tcW w:w="4806" w:type="dxa"/>
          </w:tcPr>
          <w:p w14:paraId="6EFDDFFD" w14:textId="77777777" w:rsidR="0034773C" w:rsidRPr="00DB0080" w:rsidRDefault="00811EBF" w:rsidP="008B536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DB0080">
              <w:rPr>
                <w:rFonts w:ascii="Calibri" w:eastAsia="Calibri" w:hAnsi="Calibri" w:cs="Calibri"/>
              </w:rPr>
              <w:t>Options explored and presented to committee for decision</w:t>
            </w:r>
          </w:p>
          <w:p w14:paraId="3DD62F82" w14:textId="2F659B70" w:rsidR="00811EBF" w:rsidRPr="005F461B" w:rsidRDefault="00811EBF" w:rsidP="008B536E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bCs/>
              </w:rPr>
            </w:pPr>
            <w:r w:rsidRPr="00DB0080">
              <w:rPr>
                <w:rFonts w:ascii="Calibri" w:eastAsia="Calibri" w:hAnsi="Calibri" w:cs="Calibri"/>
              </w:rPr>
              <w:t xml:space="preserve">Action Plan </w:t>
            </w:r>
            <w:r w:rsidR="00AE117E" w:rsidRPr="00DB0080">
              <w:rPr>
                <w:rFonts w:ascii="Calibri" w:eastAsia="Calibri" w:hAnsi="Calibri" w:cs="Calibri"/>
              </w:rPr>
              <w:t>for implementation developed.</w:t>
            </w:r>
          </w:p>
        </w:tc>
        <w:tc>
          <w:tcPr>
            <w:tcW w:w="4672" w:type="dxa"/>
            <w:gridSpan w:val="2"/>
          </w:tcPr>
          <w:p w14:paraId="5CE95050" w14:textId="49E7FE79" w:rsidR="0034773C" w:rsidRPr="005F461B" w:rsidRDefault="00DB0080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Theme="minorEastAsia"/>
              </w:rPr>
              <w:t>Review and set outcomes in 2023</w:t>
            </w:r>
          </w:p>
        </w:tc>
        <w:tc>
          <w:tcPr>
            <w:tcW w:w="3381" w:type="dxa"/>
          </w:tcPr>
          <w:p w14:paraId="7DBAEED7" w14:textId="641A54D3" w:rsidR="0034773C" w:rsidRPr="005F461B" w:rsidRDefault="00DB0080" w:rsidP="008B536E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Theme="minorEastAsia"/>
              </w:rPr>
              <w:t>Review and set outcomes in 2024</w:t>
            </w:r>
          </w:p>
        </w:tc>
      </w:tr>
    </w:tbl>
    <w:p w14:paraId="319145F1" w14:textId="77777777" w:rsidR="0034773C" w:rsidRDefault="0034773C"/>
    <w:p w14:paraId="2A53758A" w14:textId="77777777" w:rsidR="0073192A" w:rsidRPr="005B0211" w:rsidRDefault="0073192A" w:rsidP="0073192A">
      <w:pPr>
        <w:rPr>
          <w:sz w:val="16"/>
          <w:szCs w:val="16"/>
        </w:rPr>
      </w:pPr>
    </w:p>
    <w:p w14:paraId="27984C51" w14:textId="77777777" w:rsidR="0073192A" w:rsidRDefault="0073192A" w:rsidP="0073192A"/>
    <w:p w14:paraId="19189194" w14:textId="11863133" w:rsidR="0073192A" w:rsidRDefault="0073192A"/>
    <w:p w14:paraId="641A2E71" w14:textId="5B7498BD" w:rsidR="000C3204" w:rsidRDefault="000C3204"/>
    <w:p w14:paraId="231475E2" w14:textId="62FB362B" w:rsidR="000C3204" w:rsidRDefault="000C3204"/>
    <w:sectPr w:rsidR="000C3204" w:rsidSect="007213BC">
      <w:pgSz w:w="16838" w:h="11906" w:orient="landscape"/>
      <w:pgMar w:top="127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EF8A" w14:textId="77777777" w:rsidR="0090037B" w:rsidRDefault="0090037B" w:rsidP="000A7854">
      <w:r>
        <w:separator/>
      </w:r>
    </w:p>
  </w:endnote>
  <w:endnote w:type="continuationSeparator" w:id="0">
    <w:p w14:paraId="6690C55B" w14:textId="77777777" w:rsidR="0090037B" w:rsidRDefault="0090037B" w:rsidP="000A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A981" w14:textId="77777777" w:rsidR="0090037B" w:rsidRDefault="0090037B" w:rsidP="000A7854">
      <w:r>
        <w:separator/>
      </w:r>
    </w:p>
  </w:footnote>
  <w:footnote w:type="continuationSeparator" w:id="0">
    <w:p w14:paraId="7D535127" w14:textId="77777777" w:rsidR="0090037B" w:rsidRDefault="0090037B" w:rsidP="000A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C68C" w14:textId="35CA1481" w:rsidR="00647590" w:rsidRPr="009C2870" w:rsidRDefault="00AF279C" w:rsidP="009C2870">
    <w:pPr>
      <w:jc w:val="center"/>
      <w:rPr>
        <w:rFonts w:ascii="Calibri" w:eastAsia="Calibri" w:hAnsi="Calibri" w:cs="Calibri"/>
        <w:sz w:val="28"/>
        <w:szCs w:val="28"/>
        <w:u w:val="single"/>
      </w:rPr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07E8BB97" wp14:editId="4344CC6F">
          <wp:simplePos x="0" y="0"/>
          <wp:positionH relativeFrom="column">
            <wp:posOffset>375354</wp:posOffset>
          </wp:positionH>
          <wp:positionV relativeFrom="paragraph">
            <wp:posOffset>-260646</wp:posOffset>
          </wp:positionV>
          <wp:extent cx="2100805" cy="581190"/>
          <wp:effectExtent l="0" t="0" r="0" b="9525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805" cy="58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2870" w:rsidRPr="009C2870">
      <w:rPr>
        <w:rFonts w:ascii="Calibri" w:eastAsia="Calibri" w:hAnsi="Calibri" w:cs="Calibri"/>
        <w:sz w:val="28"/>
        <w:szCs w:val="28"/>
        <w:u w:val="single"/>
      </w:rPr>
      <w:t xml:space="preserve"> </w:t>
    </w:r>
    <w:r w:rsidR="009C2870" w:rsidRPr="7355A0A9">
      <w:rPr>
        <w:rFonts w:ascii="Calibri" w:eastAsia="Calibri" w:hAnsi="Calibri" w:cs="Calibri"/>
        <w:sz w:val="28"/>
        <w:szCs w:val="28"/>
        <w:u w:val="single"/>
      </w:rPr>
      <w:t>SPAWA Strategic Action Plan 2023-2025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6F1"/>
    <w:multiLevelType w:val="hybridMultilevel"/>
    <w:tmpl w:val="C690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393B"/>
    <w:multiLevelType w:val="hybridMultilevel"/>
    <w:tmpl w:val="73F4ED8C"/>
    <w:lvl w:ilvl="0" w:tplc="B1348A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52D5B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9809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42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81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E7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09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80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A29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30F4C"/>
    <w:multiLevelType w:val="hybridMultilevel"/>
    <w:tmpl w:val="181C3506"/>
    <w:lvl w:ilvl="0" w:tplc="77CC5B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C68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4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48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48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4C4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2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C0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C9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618B9"/>
    <w:multiLevelType w:val="hybridMultilevel"/>
    <w:tmpl w:val="4B820C16"/>
    <w:lvl w:ilvl="0" w:tplc="FE14CC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5202C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B70F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E6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92F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D64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43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E6C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04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7726D"/>
    <w:multiLevelType w:val="hybridMultilevel"/>
    <w:tmpl w:val="09FE9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0B3E"/>
    <w:multiLevelType w:val="hybridMultilevel"/>
    <w:tmpl w:val="E4542214"/>
    <w:lvl w:ilvl="0" w:tplc="BC7674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8AC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C6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07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42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84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49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25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E0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D1BA7"/>
    <w:multiLevelType w:val="hybridMultilevel"/>
    <w:tmpl w:val="0CB6E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F2C66"/>
    <w:multiLevelType w:val="hybridMultilevel"/>
    <w:tmpl w:val="F7704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E67AC"/>
    <w:multiLevelType w:val="hybridMultilevel"/>
    <w:tmpl w:val="10840546"/>
    <w:lvl w:ilvl="0" w:tplc="97F41B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42F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AE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6A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AA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CD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6E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AB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6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A21D6"/>
    <w:multiLevelType w:val="hybridMultilevel"/>
    <w:tmpl w:val="8E386B64"/>
    <w:lvl w:ilvl="0" w:tplc="46848B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DE9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E7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E2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EB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29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4C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E0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882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704"/>
    <w:multiLevelType w:val="hybridMultilevel"/>
    <w:tmpl w:val="9B9670E0"/>
    <w:lvl w:ilvl="0" w:tplc="A7504FA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30B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26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C4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C5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E9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8F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0A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326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F3EB6"/>
    <w:multiLevelType w:val="hybridMultilevel"/>
    <w:tmpl w:val="395025C8"/>
    <w:lvl w:ilvl="0" w:tplc="E68C2F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084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C8F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65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0B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AB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46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624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2B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3B3F"/>
    <w:multiLevelType w:val="hybridMultilevel"/>
    <w:tmpl w:val="E61EC136"/>
    <w:lvl w:ilvl="0" w:tplc="DF94BC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3453C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1DC9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86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4A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5AB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02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A3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062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C34C4"/>
    <w:multiLevelType w:val="hybridMultilevel"/>
    <w:tmpl w:val="E700A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34E7"/>
    <w:multiLevelType w:val="hybridMultilevel"/>
    <w:tmpl w:val="707E3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32DCC"/>
    <w:multiLevelType w:val="hybridMultilevel"/>
    <w:tmpl w:val="EBE2D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F5E67"/>
    <w:multiLevelType w:val="hybridMultilevel"/>
    <w:tmpl w:val="A82E6922"/>
    <w:lvl w:ilvl="0" w:tplc="DF94BC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36188"/>
    <w:multiLevelType w:val="hybridMultilevel"/>
    <w:tmpl w:val="48D4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221A1"/>
    <w:multiLevelType w:val="hybridMultilevel"/>
    <w:tmpl w:val="AF76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12BC8"/>
    <w:multiLevelType w:val="hybridMultilevel"/>
    <w:tmpl w:val="8ADED688"/>
    <w:lvl w:ilvl="0" w:tplc="DD046D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609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EC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2B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0C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69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6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EA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6D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56E80"/>
    <w:multiLevelType w:val="hybridMultilevel"/>
    <w:tmpl w:val="69B4B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569DA"/>
    <w:multiLevelType w:val="hybridMultilevel"/>
    <w:tmpl w:val="5AB67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4519D"/>
    <w:multiLevelType w:val="hybridMultilevel"/>
    <w:tmpl w:val="F1A4D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97E5F"/>
    <w:multiLevelType w:val="hybridMultilevel"/>
    <w:tmpl w:val="A782B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D444F"/>
    <w:multiLevelType w:val="hybridMultilevel"/>
    <w:tmpl w:val="9F9CB154"/>
    <w:lvl w:ilvl="0" w:tplc="92A436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74952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B148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29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6E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A4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89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60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12B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74918"/>
    <w:multiLevelType w:val="hybridMultilevel"/>
    <w:tmpl w:val="6BC8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93A65"/>
    <w:multiLevelType w:val="hybridMultilevel"/>
    <w:tmpl w:val="FE7EC0A0"/>
    <w:lvl w:ilvl="0" w:tplc="681447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541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A1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6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65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0C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4A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A7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C6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92524"/>
    <w:multiLevelType w:val="hybridMultilevel"/>
    <w:tmpl w:val="43CE9D42"/>
    <w:lvl w:ilvl="0" w:tplc="DF94BC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0018A"/>
    <w:multiLevelType w:val="hybridMultilevel"/>
    <w:tmpl w:val="8286D708"/>
    <w:lvl w:ilvl="0" w:tplc="F0663A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7E475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2FA7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EC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C8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82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4F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A9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4F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99316">
    <w:abstractNumId w:val="12"/>
  </w:num>
  <w:num w:numId="2" w16cid:durableId="628583570">
    <w:abstractNumId w:val="8"/>
  </w:num>
  <w:num w:numId="3" w16cid:durableId="696197923">
    <w:abstractNumId w:val="28"/>
  </w:num>
  <w:num w:numId="4" w16cid:durableId="255674309">
    <w:abstractNumId w:val="9"/>
  </w:num>
  <w:num w:numId="5" w16cid:durableId="594627764">
    <w:abstractNumId w:val="26"/>
  </w:num>
  <w:num w:numId="6" w16cid:durableId="203098217">
    <w:abstractNumId w:val="1"/>
  </w:num>
  <w:num w:numId="7" w16cid:durableId="1654141844">
    <w:abstractNumId w:val="3"/>
  </w:num>
  <w:num w:numId="8" w16cid:durableId="1550266577">
    <w:abstractNumId w:val="2"/>
  </w:num>
  <w:num w:numId="9" w16cid:durableId="1845896079">
    <w:abstractNumId w:val="10"/>
  </w:num>
  <w:num w:numId="10" w16cid:durableId="835728555">
    <w:abstractNumId w:val="11"/>
  </w:num>
  <w:num w:numId="11" w16cid:durableId="1943342428">
    <w:abstractNumId w:val="19"/>
  </w:num>
  <w:num w:numId="12" w16cid:durableId="821888316">
    <w:abstractNumId w:val="5"/>
  </w:num>
  <w:num w:numId="13" w16cid:durableId="1947955092">
    <w:abstractNumId w:val="25"/>
  </w:num>
  <w:num w:numId="14" w16cid:durableId="97525832">
    <w:abstractNumId w:val="4"/>
  </w:num>
  <w:num w:numId="15" w16cid:durableId="743799626">
    <w:abstractNumId w:val="20"/>
  </w:num>
  <w:num w:numId="16" w16cid:durableId="1758864378">
    <w:abstractNumId w:val="22"/>
  </w:num>
  <w:num w:numId="17" w16cid:durableId="387001320">
    <w:abstractNumId w:val="6"/>
  </w:num>
  <w:num w:numId="18" w16cid:durableId="617833321">
    <w:abstractNumId w:val="7"/>
  </w:num>
  <w:num w:numId="19" w16cid:durableId="205413971">
    <w:abstractNumId w:val="24"/>
  </w:num>
  <w:num w:numId="20" w16cid:durableId="1693528025">
    <w:abstractNumId w:val="21"/>
  </w:num>
  <w:num w:numId="21" w16cid:durableId="531462612">
    <w:abstractNumId w:val="13"/>
  </w:num>
  <w:num w:numId="22" w16cid:durableId="644971083">
    <w:abstractNumId w:val="23"/>
  </w:num>
  <w:num w:numId="23" w16cid:durableId="89357092">
    <w:abstractNumId w:val="18"/>
  </w:num>
  <w:num w:numId="24" w16cid:durableId="1425833436">
    <w:abstractNumId w:val="15"/>
  </w:num>
  <w:num w:numId="25" w16cid:durableId="1628194036">
    <w:abstractNumId w:val="16"/>
  </w:num>
  <w:num w:numId="26" w16cid:durableId="563181116">
    <w:abstractNumId w:val="27"/>
  </w:num>
  <w:num w:numId="27" w16cid:durableId="1486585449">
    <w:abstractNumId w:val="14"/>
  </w:num>
  <w:num w:numId="28" w16cid:durableId="1056930000">
    <w:abstractNumId w:val="17"/>
  </w:num>
  <w:num w:numId="29" w16cid:durableId="71311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51"/>
    <w:rsid w:val="0001394E"/>
    <w:rsid w:val="00063A83"/>
    <w:rsid w:val="0008049D"/>
    <w:rsid w:val="00096E02"/>
    <w:rsid w:val="000A7854"/>
    <w:rsid w:val="000C3204"/>
    <w:rsid w:val="000C6457"/>
    <w:rsid w:val="000D33B3"/>
    <w:rsid w:val="001151AB"/>
    <w:rsid w:val="001323BF"/>
    <w:rsid w:val="00137AA6"/>
    <w:rsid w:val="00166F3B"/>
    <w:rsid w:val="001729DC"/>
    <w:rsid w:val="001833AE"/>
    <w:rsid w:val="001868F2"/>
    <w:rsid w:val="001E1158"/>
    <w:rsid w:val="001F0FCA"/>
    <w:rsid w:val="00200C8A"/>
    <w:rsid w:val="00207E91"/>
    <w:rsid w:val="00233624"/>
    <w:rsid w:val="00256366"/>
    <w:rsid w:val="0026635C"/>
    <w:rsid w:val="002859FD"/>
    <w:rsid w:val="00295E8B"/>
    <w:rsid w:val="002A2B60"/>
    <w:rsid w:val="002A5857"/>
    <w:rsid w:val="002B36C8"/>
    <w:rsid w:val="002C6E18"/>
    <w:rsid w:val="002E5769"/>
    <w:rsid w:val="00321248"/>
    <w:rsid w:val="00322391"/>
    <w:rsid w:val="00333D0F"/>
    <w:rsid w:val="0034773C"/>
    <w:rsid w:val="0034784F"/>
    <w:rsid w:val="00376894"/>
    <w:rsid w:val="00387543"/>
    <w:rsid w:val="003928CD"/>
    <w:rsid w:val="00402A78"/>
    <w:rsid w:val="00417624"/>
    <w:rsid w:val="00435316"/>
    <w:rsid w:val="00447351"/>
    <w:rsid w:val="0045107F"/>
    <w:rsid w:val="00457B03"/>
    <w:rsid w:val="0047566C"/>
    <w:rsid w:val="00486AB7"/>
    <w:rsid w:val="004932CC"/>
    <w:rsid w:val="00496EC6"/>
    <w:rsid w:val="00497B5D"/>
    <w:rsid w:val="004A6729"/>
    <w:rsid w:val="004B5D35"/>
    <w:rsid w:val="004C37AC"/>
    <w:rsid w:val="004F194B"/>
    <w:rsid w:val="00511EF8"/>
    <w:rsid w:val="00514E53"/>
    <w:rsid w:val="0053051E"/>
    <w:rsid w:val="005344C7"/>
    <w:rsid w:val="0057589F"/>
    <w:rsid w:val="00586F9D"/>
    <w:rsid w:val="00594260"/>
    <w:rsid w:val="005B0211"/>
    <w:rsid w:val="005D0892"/>
    <w:rsid w:val="005D2BC5"/>
    <w:rsid w:val="005D60D8"/>
    <w:rsid w:val="005E16D8"/>
    <w:rsid w:val="005F461B"/>
    <w:rsid w:val="00602A7B"/>
    <w:rsid w:val="006345AB"/>
    <w:rsid w:val="00636804"/>
    <w:rsid w:val="006466B3"/>
    <w:rsid w:val="00647590"/>
    <w:rsid w:val="00665CF9"/>
    <w:rsid w:val="00692D48"/>
    <w:rsid w:val="0070528C"/>
    <w:rsid w:val="007213BC"/>
    <w:rsid w:val="0073192A"/>
    <w:rsid w:val="00732D11"/>
    <w:rsid w:val="0073513A"/>
    <w:rsid w:val="0074174F"/>
    <w:rsid w:val="00752539"/>
    <w:rsid w:val="00766F8D"/>
    <w:rsid w:val="00767588"/>
    <w:rsid w:val="007A2BE3"/>
    <w:rsid w:val="007A4ACD"/>
    <w:rsid w:val="007C2B05"/>
    <w:rsid w:val="007D68C6"/>
    <w:rsid w:val="0080109C"/>
    <w:rsid w:val="00811EBF"/>
    <w:rsid w:val="008339E8"/>
    <w:rsid w:val="00853643"/>
    <w:rsid w:val="00856007"/>
    <w:rsid w:val="008706DA"/>
    <w:rsid w:val="008807B8"/>
    <w:rsid w:val="008825FA"/>
    <w:rsid w:val="00894CD4"/>
    <w:rsid w:val="008A7549"/>
    <w:rsid w:val="008C0232"/>
    <w:rsid w:val="008F1586"/>
    <w:rsid w:val="0090037B"/>
    <w:rsid w:val="00925E2F"/>
    <w:rsid w:val="0094317B"/>
    <w:rsid w:val="009663C4"/>
    <w:rsid w:val="00982B9A"/>
    <w:rsid w:val="009B5570"/>
    <w:rsid w:val="009B758A"/>
    <w:rsid w:val="009C2870"/>
    <w:rsid w:val="009E0758"/>
    <w:rsid w:val="009F71CA"/>
    <w:rsid w:val="00A04FA3"/>
    <w:rsid w:val="00A159B6"/>
    <w:rsid w:val="00A24F49"/>
    <w:rsid w:val="00A66EF2"/>
    <w:rsid w:val="00A733FC"/>
    <w:rsid w:val="00A811D9"/>
    <w:rsid w:val="00AA57CE"/>
    <w:rsid w:val="00AC3E1E"/>
    <w:rsid w:val="00AC416A"/>
    <w:rsid w:val="00AE117E"/>
    <w:rsid w:val="00AF279C"/>
    <w:rsid w:val="00AF35D6"/>
    <w:rsid w:val="00AF5CB3"/>
    <w:rsid w:val="00B35B2C"/>
    <w:rsid w:val="00B35C22"/>
    <w:rsid w:val="00B41082"/>
    <w:rsid w:val="00B65B7F"/>
    <w:rsid w:val="00B81BB7"/>
    <w:rsid w:val="00BC4937"/>
    <w:rsid w:val="00BD54FB"/>
    <w:rsid w:val="00BE6DC7"/>
    <w:rsid w:val="00BF4757"/>
    <w:rsid w:val="00BF5A72"/>
    <w:rsid w:val="00C00504"/>
    <w:rsid w:val="00C156BC"/>
    <w:rsid w:val="00C23B89"/>
    <w:rsid w:val="00C3754D"/>
    <w:rsid w:val="00C54551"/>
    <w:rsid w:val="00C6526D"/>
    <w:rsid w:val="00C71208"/>
    <w:rsid w:val="00C839C8"/>
    <w:rsid w:val="00C90365"/>
    <w:rsid w:val="00C93FE3"/>
    <w:rsid w:val="00CB4B39"/>
    <w:rsid w:val="00CB7C2D"/>
    <w:rsid w:val="00CB7D67"/>
    <w:rsid w:val="00CC270F"/>
    <w:rsid w:val="00CE6CCF"/>
    <w:rsid w:val="00D022A4"/>
    <w:rsid w:val="00D15BF2"/>
    <w:rsid w:val="00D20598"/>
    <w:rsid w:val="00D32BCF"/>
    <w:rsid w:val="00D4009E"/>
    <w:rsid w:val="00D54AC3"/>
    <w:rsid w:val="00D921A6"/>
    <w:rsid w:val="00D925FF"/>
    <w:rsid w:val="00DB0080"/>
    <w:rsid w:val="00DE6B8F"/>
    <w:rsid w:val="00E002D3"/>
    <w:rsid w:val="00E079B6"/>
    <w:rsid w:val="00E54631"/>
    <w:rsid w:val="00E553BC"/>
    <w:rsid w:val="00E649C1"/>
    <w:rsid w:val="00E821A2"/>
    <w:rsid w:val="00E92910"/>
    <w:rsid w:val="00E97651"/>
    <w:rsid w:val="00EA75EE"/>
    <w:rsid w:val="00EC6C9E"/>
    <w:rsid w:val="00EE302F"/>
    <w:rsid w:val="00F03668"/>
    <w:rsid w:val="00F738E5"/>
    <w:rsid w:val="00F751B7"/>
    <w:rsid w:val="00F96556"/>
    <w:rsid w:val="00FA330F"/>
    <w:rsid w:val="00FF07D1"/>
    <w:rsid w:val="00FF4540"/>
    <w:rsid w:val="00FF4691"/>
    <w:rsid w:val="00FF48B8"/>
    <w:rsid w:val="00FF5724"/>
    <w:rsid w:val="00FF7E4E"/>
    <w:rsid w:val="08EF481B"/>
    <w:rsid w:val="1145F7F5"/>
    <w:rsid w:val="2409E3A6"/>
    <w:rsid w:val="24B352D5"/>
    <w:rsid w:val="3E265F5D"/>
    <w:rsid w:val="45C0C0C4"/>
    <w:rsid w:val="48563362"/>
    <w:rsid w:val="4D2842C4"/>
    <w:rsid w:val="4D5CB367"/>
    <w:rsid w:val="4EC8E3E8"/>
    <w:rsid w:val="5A4C0A1F"/>
    <w:rsid w:val="62EDD408"/>
    <w:rsid w:val="7355A0A9"/>
    <w:rsid w:val="7EA4B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FE6A86"/>
  <w15:chartTrackingRefBased/>
  <w15:docId w15:val="{256E1A82-99C4-C84B-8F67-3A7AD592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8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854"/>
  </w:style>
  <w:style w:type="paragraph" w:styleId="Footer">
    <w:name w:val="footer"/>
    <w:basedOn w:val="Normal"/>
    <w:link w:val="FooterChar"/>
    <w:uiPriority w:val="99"/>
    <w:unhideWhenUsed/>
    <w:rsid w:val="000A78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48E250773644BB328FA4299B83AC6" ma:contentTypeVersion="14" ma:contentTypeDescription="Create a new document." ma:contentTypeScope="" ma:versionID="0a05978ae42078b299909dc24c95a3c2">
  <xsd:schema xmlns:xsd="http://www.w3.org/2001/XMLSchema" xmlns:xs="http://www.w3.org/2001/XMLSchema" xmlns:p="http://schemas.microsoft.com/office/2006/metadata/properties" xmlns:ns3="67f8bbaf-04f4-448a-bfb1-819a9659453d" xmlns:ns4="b18fc192-3782-44b4-b3eb-4b1b88f65293" targetNamespace="http://schemas.microsoft.com/office/2006/metadata/properties" ma:root="true" ma:fieldsID="1eb99f752284499d9df5b5f48abbcfcf" ns3:_="" ns4:_="">
    <xsd:import namespace="67f8bbaf-04f4-448a-bfb1-819a9659453d"/>
    <xsd:import namespace="b18fc192-3782-44b4-b3eb-4b1b88f652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8bbaf-04f4-448a-bfb1-819a96594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fc192-3782-44b4-b3eb-4b1b88f65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D58C3-BD19-4F6E-B1F1-A3EC071F4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8bbaf-04f4-448a-bfb1-819a9659453d"/>
    <ds:schemaRef ds:uri="b18fc192-3782-44b4-b3eb-4b1b88f65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C99F7-C113-4C77-A362-6DCECB166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1FD0DF-2486-4CE1-9FA0-9D6D4907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DECLERCK Sharon [Bentley Primary School]</dc:creator>
  <cp:keywords/>
  <dc:description/>
  <cp:lastModifiedBy>HATTON Jessica [Rockingham Lakes Primary Sch]</cp:lastModifiedBy>
  <cp:revision>2</cp:revision>
  <dcterms:created xsi:type="dcterms:W3CDTF">2024-01-17T01:11:00Z</dcterms:created>
  <dcterms:modified xsi:type="dcterms:W3CDTF">2024-01-17T01:11:00Z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0x01010098148E250773644BB328FA4299B83AC6</vt:lpwstr>
  </property>
</Properties>
</file>